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70" w:rsidRDefault="00322543" w:rsidP="00F73982">
      <w:pPr>
        <w:spacing w:line="240" w:lineRule="auto"/>
        <w:jc w:val="center"/>
      </w:pPr>
      <w:r>
        <w:rPr>
          <w:noProof/>
        </w:rPr>
        <w:drawing>
          <wp:inline distT="0" distB="0" distL="0" distR="0" wp14:anchorId="7CD04448" wp14:editId="5CD86A6D">
            <wp:extent cx="2247900" cy="990600"/>
            <wp:effectExtent l="19050" t="0" r="0" b="0"/>
            <wp:docPr id="4" name="Picture 4" descr="clearpoin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earpoint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AE8" w:rsidRPr="00F22C45" w:rsidRDefault="00F73982" w:rsidP="00F73982">
      <w:pPr>
        <w:spacing w:after="260" w:line="240" w:lineRule="auto"/>
        <w:ind w:left="5678" w:firstLine="82"/>
        <w:jc w:val="right"/>
      </w:pPr>
      <w:r>
        <w:t>FOR MORE INFORMATION:</w:t>
      </w:r>
    </w:p>
    <w:p w:rsidR="00CE4C51" w:rsidRPr="00F105CE" w:rsidRDefault="00E95203" w:rsidP="00F105CE">
      <w:pPr>
        <w:spacing w:after="0" w:line="240" w:lineRule="auto"/>
        <w:jc w:val="right"/>
        <w:rPr>
          <w:color w:val="auto"/>
        </w:rPr>
      </w:pPr>
      <w:proofErr w:type="gramStart"/>
      <w:r w:rsidRPr="00CE4C51">
        <w:rPr>
          <w:b/>
          <w:bCs/>
          <w:color w:val="auto"/>
        </w:rPr>
        <w:t xml:space="preserve">Thomas Nitzsche </w:t>
      </w:r>
      <w:r w:rsidR="0058463F" w:rsidRPr="00CE4C51">
        <w:rPr>
          <w:color w:val="auto"/>
        </w:rPr>
        <w:t>|</w:t>
      </w:r>
      <w:r w:rsidR="00F105CE">
        <w:rPr>
          <w:color w:val="auto"/>
        </w:rPr>
        <w:t xml:space="preserve"> 404-490-2227 </w:t>
      </w:r>
      <w:r w:rsidR="0058463F" w:rsidRPr="00CE4C51">
        <w:rPr>
          <w:color w:val="auto"/>
        </w:rPr>
        <w:t>|</w:t>
      </w:r>
      <w:r w:rsidR="002A7BF6">
        <w:rPr>
          <w:color w:val="auto"/>
        </w:rPr>
        <w:t xml:space="preserve"> </w:t>
      </w:r>
      <w:r w:rsidRPr="00CE4C51">
        <w:rPr>
          <w:color w:val="auto"/>
          <w:u w:val="single"/>
        </w:rPr>
        <w:t>Thomas</w:t>
      </w:r>
      <w:hyperlink r:id="rId10" w:history="1">
        <w:r w:rsidR="00CE4C51" w:rsidRPr="00CE4C51">
          <w:rPr>
            <w:rStyle w:val="Hyperlink"/>
            <w:color w:val="auto"/>
          </w:rPr>
          <w:t>.</w:t>
        </w:r>
        <w:proofErr w:type="gramEnd"/>
      </w:hyperlink>
      <w:r w:rsidRPr="00CE4C51">
        <w:rPr>
          <w:color w:val="auto"/>
          <w:u w:val="single"/>
        </w:rPr>
        <w:t>Nitzsche</w:t>
      </w:r>
      <w:hyperlink r:id="rId11" w:history="1">
        <w:r w:rsidR="0058463F" w:rsidRPr="00CE4C51">
          <w:rPr>
            <w:color w:val="auto"/>
            <w:u w:val="single"/>
          </w:rPr>
          <w:t>@</w:t>
        </w:r>
      </w:hyperlink>
      <w:hyperlink r:id="rId12" w:history="1">
        <w:r w:rsidR="0058463F" w:rsidRPr="00CE4C51">
          <w:rPr>
            <w:color w:val="auto"/>
            <w:u w:val="single"/>
          </w:rPr>
          <w:t>ClearPointCCS</w:t>
        </w:r>
      </w:hyperlink>
      <w:hyperlink r:id="rId13" w:history="1">
        <w:r w:rsidR="0058463F" w:rsidRPr="00CE4C51">
          <w:rPr>
            <w:color w:val="auto"/>
            <w:u w:val="single"/>
          </w:rPr>
          <w:t>.</w:t>
        </w:r>
      </w:hyperlink>
      <w:hyperlink r:id="rId14" w:history="1">
        <w:proofErr w:type="gramStart"/>
        <w:r w:rsidR="0058463F" w:rsidRPr="00CE4C51">
          <w:rPr>
            <w:color w:val="auto"/>
            <w:u w:val="single"/>
          </w:rPr>
          <w:t>org</w:t>
        </w:r>
        <w:proofErr w:type="gramEnd"/>
      </w:hyperlink>
    </w:p>
    <w:p w:rsidR="00236AE2" w:rsidRPr="00F73982" w:rsidRDefault="00F73982" w:rsidP="00F73982">
      <w:pPr>
        <w:spacing w:after="0" w:line="240" w:lineRule="auto"/>
        <w:jc w:val="right"/>
        <w:rPr>
          <w:b/>
          <w:bCs/>
          <w:color w:val="auto"/>
        </w:rPr>
      </w:pPr>
      <w:r>
        <w:rPr>
          <w:b/>
          <w:color w:val="auto"/>
        </w:rPr>
        <w:t>1</w:t>
      </w:r>
      <w:r w:rsidR="002A7BF6">
        <w:rPr>
          <w:b/>
          <w:bCs/>
        </w:rPr>
        <w:t>-800-750-2227</w:t>
      </w:r>
      <w:r w:rsidR="0058463F">
        <w:rPr>
          <w:b/>
          <w:bCs/>
        </w:rPr>
        <w:t xml:space="preserve"> | </w:t>
      </w:r>
      <w:bookmarkStart w:id="0" w:name="_GoBack"/>
      <w:bookmarkEnd w:id="0"/>
      <w:r w:rsidR="00FC2C15" w:rsidRPr="00F73982">
        <w:rPr>
          <w:b/>
          <w:bCs/>
        </w:rPr>
        <w:t>www.ClearPointCCS.org</w:t>
      </w:r>
    </w:p>
    <w:p w:rsidR="00B37D8E" w:rsidRDefault="00B37D8E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5050F">
        <w:rPr>
          <w:b/>
          <w:sz w:val="24"/>
          <w:szCs w:val="24"/>
          <w:u w:val="single"/>
        </w:rPr>
        <w:tab/>
      </w:r>
      <w:r w:rsidRPr="0005050F">
        <w:rPr>
          <w:b/>
          <w:sz w:val="24"/>
          <w:szCs w:val="24"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B2214">
        <w:rPr>
          <w:u w:val="single"/>
        </w:rPr>
        <w:t>______</w:t>
      </w:r>
      <w:r w:rsidR="00E56409">
        <w:rPr>
          <w:u w:val="single"/>
        </w:rPr>
        <w:t>____________________</w:t>
      </w:r>
    </w:p>
    <w:p w:rsidR="00F73982" w:rsidRDefault="00F73982" w:rsidP="00F73982">
      <w:pPr>
        <w:spacing w:after="0" w:line="240" w:lineRule="auto"/>
        <w:rPr>
          <w:u w:val="single"/>
        </w:rPr>
      </w:pPr>
    </w:p>
    <w:p w:rsidR="00F73982" w:rsidRPr="00087A40" w:rsidRDefault="00F73982" w:rsidP="00F73982">
      <w:pPr>
        <w:spacing w:after="0" w:line="240" w:lineRule="auto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ClearPoint</w:t>
      </w:r>
      <w:proofErr w:type="spellEnd"/>
      <w:r>
        <w:rPr>
          <w:b/>
          <w:sz w:val="32"/>
          <w:szCs w:val="32"/>
        </w:rPr>
        <w:t xml:space="preserve"> staff </w:t>
      </w:r>
      <w:r w:rsidRPr="00087A40">
        <w:rPr>
          <w:b/>
          <w:sz w:val="32"/>
          <w:szCs w:val="32"/>
        </w:rPr>
        <w:t>named among nation’s top credit counselors</w:t>
      </w:r>
    </w:p>
    <w:p w:rsidR="00AC3276" w:rsidRPr="001F58FD" w:rsidRDefault="00AC3276" w:rsidP="00AC3276">
      <w:pPr>
        <w:spacing w:after="0" w:line="240" w:lineRule="auto"/>
      </w:pPr>
    </w:p>
    <w:p w:rsidR="00F73982" w:rsidRDefault="00DD2276" w:rsidP="00F73982">
      <w:pPr>
        <w:spacing w:after="0" w:line="240" w:lineRule="auto"/>
        <w:rPr>
          <w:color w:val="auto"/>
        </w:rPr>
      </w:pPr>
      <w:r>
        <w:rPr>
          <w:color w:val="auto"/>
        </w:rPr>
        <w:t>Atlanta</w:t>
      </w:r>
      <w:r w:rsidR="002A7BF6">
        <w:rPr>
          <w:color w:val="auto"/>
        </w:rPr>
        <w:t xml:space="preserve"> </w:t>
      </w:r>
      <w:r w:rsidR="00DE4B74" w:rsidRPr="00741971">
        <w:rPr>
          <w:color w:val="auto"/>
        </w:rPr>
        <w:t>(</w:t>
      </w:r>
      <w:r w:rsidR="002A7BF6">
        <w:rPr>
          <w:color w:val="auto"/>
        </w:rPr>
        <w:t>December 21,</w:t>
      </w:r>
      <w:r w:rsidR="00DE4B74" w:rsidRPr="00741971">
        <w:rPr>
          <w:color w:val="auto"/>
        </w:rPr>
        <w:t xml:space="preserve"> </w:t>
      </w:r>
      <w:r w:rsidR="002A7BF6">
        <w:rPr>
          <w:color w:val="auto"/>
        </w:rPr>
        <w:t>2015</w:t>
      </w:r>
      <w:r w:rsidR="00DE4B74" w:rsidRPr="00741971">
        <w:rPr>
          <w:color w:val="auto"/>
        </w:rPr>
        <w:t xml:space="preserve">) </w:t>
      </w:r>
      <w:r w:rsidR="00FC7B80" w:rsidRPr="00741971">
        <w:rPr>
          <w:color w:val="auto"/>
        </w:rPr>
        <w:t>–</w:t>
      </w:r>
      <w:r w:rsidR="00F73982">
        <w:t xml:space="preserve"> </w:t>
      </w:r>
      <w:r w:rsidR="00F73982" w:rsidRPr="00E72609">
        <w:rPr>
          <w:iCs/>
        </w:rPr>
        <w:t>National consumer education or</w:t>
      </w:r>
      <w:r w:rsidR="00F73982" w:rsidRPr="00E72609">
        <w:rPr>
          <w:iCs/>
        </w:rPr>
        <w:softHyphen/>
        <w:t>ganizations</w:t>
      </w:r>
      <w:r w:rsidR="00F73982">
        <w:rPr>
          <w:iCs/>
        </w:rPr>
        <w:t xml:space="preserve"> recently</w:t>
      </w:r>
      <w:r w:rsidR="00F73982" w:rsidRPr="00E72609">
        <w:rPr>
          <w:iCs/>
        </w:rPr>
        <w:t xml:space="preserve"> </w:t>
      </w:r>
      <w:r w:rsidR="00F73982">
        <w:rPr>
          <w:iCs/>
        </w:rPr>
        <w:t>profiled</w:t>
      </w:r>
      <w:r w:rsidR="00F73982" w:rsidRPr="00E72609">
        <w:rPr>
          <w:iCs/>
        </w:rPr>
        <w:t xml:space="preserve"> the work of </w:t>
      </w:r>
      <w:proofErr w:type="spellStart"/>
      <w:r w:rsidR="00F73982" w:rsidRPr="00E72609">
        <w:rPr>
          <w:color w:val="auto"/>
        </w:rPr>
        <w:t>ClearPoint</w:t>
      </w:r>
      <w:proofErr w:type="spellEnd"/>
      <w:r w:rsidR="00F73982">
        <w:rPr>
          <w:color w:val="auto"/>
        </w:rPr>
        <w:t xml:space="preserve"> credit counselors</w:t>
      </w:r>
      <w:r w:rsidR="00F73982" w:rsidRPr="00741971">
        <w:rPr>
          <w:color w:val="auto"/>
        </w:rPr>
        <w:t xml:space="preserve"> </w:t>
      </w:r>
      <w:r w:rsidR="00F73982">
        <w:rPr>
          <w:color w:val="auto"/>
        </w:rPr>
        <w:t xml:space="preserve">Kevin </w:t>
      </w:r>
      <w:proofErr w:type="spellStart"/>
      <w:r w:rsidR="00F73982">
        <w:rPr>
          <w:color w:val="auto"/>
        </w:rPr>
        <w:t>Weekley</w:t>
      </w:r>
      <w:proofErr w:type="spellEnd"/>
      <w:r w:rsidR="00F73982">
        <w:rPr>
          <w:color w:val="auto"/>
        </w:rPr>
        <w:t xml:space="preserve">, Joy Gaddis and Nancy Herring.  The trio were </w:t>
      </w:r>
      <w:r w:rsidR="00F73982" w:rsidRPr="002A7BF6">
        <w:rPr>
          <w:color w:val="auto"/>
        </w:rPr>
        <w:t xml:space="preserve">named </w:t>
      </w:r>
      <w:r w:rsidR="00F73982">
        <w:rPr>
          <w:color w:val="auto"/>
        </w:rPr>
        <w:t xml:space="preserve">in a national roundup of </w:t>
      </w:r>
      <w:r w:rsidR="00F73982" w:rsidRPr="002A7BF6">
        <w:rPr>
          <w:color w:val="auto"/>
        </w:rPr>
        <w:t>30 credit counselors “Who Made a Difference" in 2015.</w:t>
      </w:r>
      <w:r w:rsidR="00F73982">
        <w:rPr>
          <w:color w:val="auto"/>
        </w:rPr>
        <w:t xml:space="preserve">  </w:t>
      </w:r>
      <w:r w:rsidR="00F73982" w:rsidRPr="002A7BF6">
        <w:rPr>
          <w:color w:val="auto"/>
        </w:rPr>
        <w:t xml:space="preserve">The selections were made by </w:t>
      </w:r>
      <w:hyperlink r:id="rId15" w:history="1">
        <w:proofErr w:type="spellStart"/>
        <w:r w:rsidR="00F73982" w:rsidRPr="007C4463">
          <w:rPr>
            <w:rStyle w:val="Hyperlink"/>
          </w:rPr>
          <w:t>NerdWallet</w:t>
        </w:r>
        <w:proofErr w:type="spellEnd"/>
      </w:hyperlink>
      <w:r w:rsidR="00F73982" w:rsidRPr="002A7BF6">
        <w:rPr>
          <w:color w:val="auto"/>
        </w:rPr>
        <w:t>, a website dedicated to helping consumers make wise financial choices, and the National Foundation for Credit Counseling</w:t>
      </w:r>
      <w:r w:rsidR="00F73982">
        <w:rPr>
          <w:color w:val="auto"/>
        </w:rPr>
        <w:t xml:space="preserve"> (NFCC)</w:t>
      </w:r>
      <w:r w:rsidR="00F73982" w:rsidRPr="002A7BF6">
        <w:rPr>
          <w:color w:val="auto"/>
        </w:rPr>
        <w:t>.</w:t>
      </w:r>
      <w:r w:rsidR="00F73982">
        <w:rPr>
          <w:color w:val="auto"/>
        </w:rPr>
        <w:t xml:space="preserve">  </w:t>
      </w:r>
    </w:p>
    <w:p w:rsidR="00F73982" w:rsidRPr="00F73982" w:rsidRDefault="00F73982" w:rsidP="00F73982">
      <w:pPr>
        <w:spacing w:after="0" w:line="240" w:lineRule="auto"/>
      </w:pPr>
    </w:p>
    <w:p w:rsidR="00F73982" w:rsidRDefault="00F73982" w:rsidP="00F73982">
      <w:pPr>
        <w:spacing w:line="240" w:lineRule="auto"/>
        <w:rPr>
          <w:color w:val="auto"/>
        </w:rPr>
      </w:pPr>
      <w:proofErr w:type="spellStart"/>
      <w:r>
        <w:rPr>
          <w:color w:val="auto"/>
        </w:rPr>
        <w:t>Weekley</w:t>
      </w:r>
      <w:proofErr w:type="spellEnd"/>
      <w:r w:rsidRPr="002A7BF6">
        <w:rPr>
          <w:color w:val="auto"/>
        </w:rPr>
        <w:t xml:space="preserve">, a credit counselor </w:t>
      </w:r>
      <w:r>
        <w:rPr>
          <w:color w:val="auto"/>
        </w:rPr>
        <w:t xml:space="preserve">at </w:t>
      </w:r>
      <w:proofErr w:type="spellStart"/>
      <w:r>
        <w:rPr>
          <w:color w:val="auto"/>
        </w:rPr>
        <w:t>ClearPoint’s</w:t>
      </w:r>
      <w:proofErr w:type="spellEnd"/>
      <w:r>
        <w:rPr>
          <w:color w:val="auto"/>
        </w:rPr>
        <w:t xml:space="preserve"> Atlanta headquarters</w:t>
      </w:r>
      <w:r w:rsidRPr="002A7BF6">
        <w:rPr>
          <w:color w:val="auto"/>
        </w:rPr>
        <w:t xml:space="preserve">, has worked at </w:t>
      </w:r>
      <w:proofErr w:type="spellStart"/>
      <w:r>
        <w:rPr>
          <w:color w:val="auto"/>
        </w:rPr>
        <w:t>ClearPoint</w:t>
      </w:r>
      <w:proofErr w:type="spellEnd"/>
      <w:r w:rsidRPr="002A7BF6">
        <w:rPr>
          <w:color w:val="auto"/>
        </w:rPr>
        <w:t xml:space="preserve"> since </w:t>
      </w:r>
      <w:r>
        <w:rPr>
          <w:color w:val="auto"/>
        </w:rPr>
        <w:t>2007 and is an alumnus</w:t>
      </w:r>
      <w:r w:rsidRPr="009F16AD">
        <w:rPr>
          <w:color w:val="auto"/>
        </w:rPr>
        <w:t> </w:t>
      </w:r>
      <w:r>
        <w:rPr>
          <w:color w:val="auto"/>
        </w:rPr>
        <w:t xml:space="preserve">of the University of Alabama at Birmingham. The citation comes after being designated </w:t>
      </w:r>
      <w:proofErr w:type="spellStart"/>
      <w:r>
        <w:rPr>
          <w:color w:val="auto"/>
        </w:rPr>
        <w:t>ClearPoint’s</w:t>
      </w:r>
      <w:proofErr w:type="spellEnd"/>
      <w:r>
        <w:rPr>
          <w:color w:val="auto"/>
        </w:rPr>
        <w:t xml:space="preserve"> 2015 Counselor of the Year and nominated for the NFCC’s </w:t>
      </w:r>
      <w:r w:rsidRPr="007520AE">
        <w:rPr>
          <w:color w:val="auto"/>
        </w:rPr>
        <w:t xml:space="preserve">Professional Achievement </w:t>
      </w:r>
      <w:r>
        <w:rPr>
          <w:color w:val="auto"/>
        </w:rPr>
        <w:t>and Counseling Excellence</w:t>
      </w:r>
      <w:r w:rsidRPr="007520AE">
        <w:rPr>
          <w:color w:val="auto"/>
        </w:rPr>
        <w:t> </w:t>
      </w:r>
      <w:r>
        <w:rPr>
          <w:color w:val="auto"/>
        </w:rPr>
        <w:t xml:space="preserve">award.  </w:t>
      </w:r>
      <w:proofErr w:type="spellStart"/>
      <w:r>
        <w:rPr>
          <w:color w:val="333333"/>
          <w:shd w:val="clear" w:color="auto" w:fill="FFFFFF"/>
        </w:rPr>
        <w:t>Weekley’s</w:t>
      </w:r>
      <w:proofErr w:type="spellEnd"/>
      <w:r>
        <w:rPr>
          <w:color w:val="333333"/>
          <w:shd w:val="clear" w:color="auto" w:fill="FFFFFF"/>
        </w:rPr>
        <w:t xml:space="preserve"> proudest career moment was helping a military client avoid losing his security clearance due to student loans in collections.  He helped the client develop a budget and identify a surplus that was then used to repay the loan.  After several on-time payments, the loans were taken out of collections. </w:t>
      </w:r>
    </w:p>
    <w:p w:rsidR="00F73982" w:rsidRDefault="00F73982" w:rsidP="00F73982">
      <w:pPr>
        <w:spacing w:line="240" w:lineRule="auto"/>
        <w:rPr>
          <w:color w:val="333333"/>
          <w:shd w:val="clear" w:color="auto" w:fill="FFFFFF"/>
        </w:rPr>
      </w:pPr>
      <w:r w:rsidRPr="00E72609">
        <w:rPr>
          <w:color w:val="auto"/>
        </w:rPr>
        <w:t>Gaddis, a c</w:t>
      </w:r>
      <w:r>
        <w:rPr>
          <w:color w:val="auto"/>
        </w:rPr>
        <w:t xml:space="preserve">redit counselor at </w:t>
      </w:r>
      <w:proofErr w:type="spellStart"/>
      <w:r>
        <w:rPr>
          <w:color w:val="auto"/>
        </w:rPr>
        <w:t>ClearPoint’s</w:t>
      </w:r>
      <w:proofErr w:type="spellEnd"/>
      <w:r>
        <w:rPr>
          <w:color w:val="auto"/>
        </w:rPr>
        <w:t xml:space="preserve"> Marion, Illinois branch</w:t>
      </w:r>
      <w:r w:rsidRPr="00E72609">
        <w:rPr>
          <w:color w:val="auto"/>
        </w:rPr>
        <w:t xml:space="preserve">, has worked at </w:t>
      </w:r>
      <w:proofErr w:type="spellStart"/>
      <w:r w:rsidRPr="00E72609">
        <w:rPr>
          <w:color w:val="auto"/>
        </w:rPr>
        <w:t>ClearPoint</w:t>
      </w:r>
      <w:proofErr w:type="spellEnd"/>
      <w:r w:rsidRPr="00E72609">
        <w:rPr>
          <w:color w:val="auto"/>
        </w:rPr>
        <w:t xml:space="preserve"> since 2006 and is an alumna of John A. Logan College.  </w:t>
      </w:r>
      <w:r>
        <w:rPr>
          <w:color w:val="333333"/>
          <w:shd w:val="clear" w:color="auto" w:fill="FFFFFF"/>
        </w:rPr>
        <w:t xml:space="preserve">Looking back at her accomplishments, Gaddis remembers helping an attorney shed $260,000 in credit card debt. Her appreciative client sent her an email each time a credit card was paid off. Gaddis saw his excitement and encouraged him along the way, helping him pay down all his debt in just 42 months. </w:t>
      </w:r>
    </w:p>
    <w:p w:rsidR="00F73982" w:rsidRDefault="00F73982" w:rsidP="00F73982">
      <w:pPr>
        <w:spacing w:line="240" w:lineRule="auto"/>
        <w:rPr>
          <w:color w:val="333333"/>
          <w:shd w:val="clear" w:color="auto" w:fill="FFFFFF"/>
        </w:rPr>
      </w:pPr>
      <w:r w:rsidRPr="00E72609">
        <w:rPr>
          <w:color w:val="auto"/>
        </w:rPr>
        <w:t>Herring, a c</w:t>
      </w:r>
      <w:r>
        <w:rPr>
          <w:color w:val="auto"/>
        </w:rPr>
        <w:t xml:space="preserve">redit counselor at </w:t>
      </w:r>
      <w:proofErr w:type="spellStart"/>
      <w:r>
        <w:rPr>
          <w:color w:val="auto"/>
        </w:rPr>
        <w:t>ClearPoint’s</w:t>
      </w:r>
      <w:proofErr w:type="spellEnd"/>
      <w:r>
        <w:rPr>
          <w:color w:val="auto"/>
        </w:rPr>
        <w:t xml:space="preserve"> </w:t>
      </w:r>
      <w:proofErr w:type="gramStart"/>
      <w:r>
        <w:rPr>
          <w:color w:val="auto"/>
        </w:rPr>
        <w:t>Granada Hills, California</w:t>
      </w:r>
      <w:proofErr w:type="gramEnd"/>
      <w:r>
        <w:rPr>
          <w:color w:val="auto"/>
        </w:rPr>
        <w:t xml:space="preserve"> branch</w:t>
      </w:r>
      <w:r w:rsidRPr="00E72609">
        <w:rPr>
          <w:color w:val="auto"/>
        </w:rPr>
        <w:t xml:space="preserve">, has worked at </w:t>
      </w:r>
      <w:proofErr w:type="spellStart"/>
      <w:r w:rsidRPr="00E72609">
        <w:rPr>
          <w:color w:val="auto"/>
        </w:rPr>
        <w:t>ClearPoint</w:t>
      </w:r>
      <w:proofErr w:type="spellEnd"/>
      <w:r w:rsidRPr="00E72609">
        <w:rPr>
          <w:color w:val="auto"/>
        </w:rPr>
        <w:t xml:space="preserve"> since 2014 and is an alumna of California State University - Northridge.</w:t>
      </w:r>
      <w:r>
        <w:rPr>
          <w:color w:val="auto"/>
        </w:rPr>
        <w:t xml:space="preserve">  </w:t>
      </w:r>
      <w:r>
        <w:rPr>
          <w:color w:val="333333"/>
          <w:shd w:val="clear" w:color="auto" w:fill="FFFFFF"/>
        </w:rPr>
        <w:t xml:space="preserve">Herring’s proudest achievement was helping an elderly client with more than $91,000 in credit card debt.  By educating her and providing a realistic budget, Herring helped the client reduce everyday expenses and get her finances under control.  The client stopped using her credit cards and is successfully paying off her balances. </w:t>
      </w:r>
    </w:p>
    <w:p w:rsidR="006578A4" w:rsidRDefault="00F73982" w:rsidP="002A7BF6">
      <w:pPr>
        <w:spacing w:line="240" w:lineRule="auto"/>
        <w:rPr>
          <w:color w:val="auto"/>
        </w:rPr>
      </w:pPr>
      <w:r>
        <w:rPr>
          <w:color w:val="auto"/>
        </w:rPr>
        <w:t xml:space="preserve">Fulfilling </w:t>
      </w:r>
      <w:proofErr w:type="spellStart"/>
      <w:r>
        <w:rPr>
          <w:color w:val="auto"/>
        </w:rPr>
        <w:t>ClearPoint’s</w:t>
      </w:r>
      <w:proofErr w:type="spellEnd"/>
      <w:r>
        <w:rPr>
          <w:color w:val="auto"/>
        </w:rPr>
        <w:t xml:space="preserve"> mission of </w:t>
      </w:r>
      <w:r w:rsidRPr="00DB7962">
        <w:rPr>
          <w:i/>
          <w:color w:val="auto"/>
        </w:rPr>
        <w:t>Consumer Health through Financial Education</w:t>
      </w:r>
      <w:r w:rsidRPr="002A7BF6">
        <w:rPr>
          <w:color w:val="auto"/>
        </w:rPr>
        <w:t xml:space="preserve">, </w:t>
      </w:r>
      <w:r>
        <w:rPr>
          <w:color w:val="auto"/>
        </w:rPr>
        <w:t>these counselors each provide</w:t>
      </w:r>
      <w:r w:rsidRPr="002A7BF6">
        <w:rPr>
          <w:color w:val="auto"/>
        </w:rPr>
        <w:t xml:space="preserve"> one-on-one </w:t>
      </w:r>
      <w:r>
        <w:rPr>
          <w:color w:val="auto"/>
        </w:rPr>
        <w:t xml:space="preserve">coaching </w:t>
      </w:r>
      <w:r w:rsidRPr="002A7BF6">
        <w:rPr>
          <w:color w:val="auto"/>
        </w:rPr>
        <w:t xml:space="preserve">to about </w:t>
      </w:r>
      <w:r>
        <w:rPr>
          <w:color w:val="auto"/>
        </w:rPr>
        <w:t>500</w:t>
      </w:r>
      <w:r w:rsidRPr="002A7BF6">
        <w:rPr>
          <w:color w:val="auto"/>
        </w:rPr>
        <w:t xml:space="preserve"> clients annually, he</w:t>
      </w:r>
      <w:r>
        <w:rPr>
          <w:color w:val="auto"/>
        </w:rPr>
        <w:t xml:space="preserve">lping them develop a budget and create a plan to resolve debt.  </w:t>
      </w:r>
    </w:p>
    <w:p w:rsidR="002A7BF6" w:rsidRPr="00F73982" w:rsidRDefault="006578A4" w:rsidP="00335C24">
      <w:pPr>
        <w:rPr>
          <w:i/>
        </w:rPr>
      </w:pPr>
      <w:r>
        <w:rPr>
          <w:i/>
        </w:rPr>
        <w:t xml:space="preserve">Founded in Atlanta in 1964, </w:t>
      </w:r>
      <w:proofErr w:type="spellStart"/>
      <w:r w:rsidR="002A7BF6" w:rsidRPr="009F16AD">
        <w:rPr>
          <w:i/>
        </w:rPr>
        <w:t>ClearPoint</w:t>
      </w:r>
      <w:proofErr w:type="spellEnd"/>
      <w:r w:rsidR="002A7BF6" w:rsidRPr="009F16AD">
        <w:rPr>
          <w:i/>
        </w:rPr>
        <w:t xml:space="preserve"> is a nonprofit organization that helps consumers build long-term economic security by providing a full range of solutions-focused financial education, counseling, coaching and advisory services for low- to moderate-income individuals and families. </w:t>
      </w:r>
      <w:proofErr w:type="spellStart"/>
      <w:r w:rsidR="002A7BF6" w:rsidRPr="009F16AD">
        <w:rPr>
          <w:i/>
        </w:rPr>
        <w:t>ClearPoint</w:t>
      </w:r>
      <w:proofErr w:type="spellEnd"/>
      <w:r w:rsidR="002A7BF6" w:rsidRPr="009F16AD">
        <w:rPr>
          <w:i/>
        </w:rPr>
        <w:t xml:space="preserve"> is a member of the National Foundation for Credit Counseling (NFCC), a system-wide accredited business with the Council on Better Business Bureaus, and a Housing and Urban Development (HUD)-approved housing counseling agency. Free appointments for counseling may be scheduled by calling 800.750.2227</w:t>
      </w:r>
      <w:r>
        <w:rPr>
          <w:i/>
        </w:rPr>
        <w:t xml:space="preserve"> </w:t>
      </w:r>
      <w:r w:rsidRPr="006578A4">
        <w:rPr>
          <w:i/>
        </w:rPr>
        <w:t xml:space="preserve">(se </w:t>
      </w:r>
      <w:proofErr w:type="spellStart"/>
      <w:r w:rsidRPr="006578A4">
        <w:rPr>
          <w:i/>
        </w:rPr>
        <w:t>habla</w:t>
      </w:r>
      <w:proofErr w:type="spellEnd"/>
      <w:r w:rsidRPr="006578A4">
        <w:rPr>
          <w:i/>
        </w:rPr>
        <w:t xml:space="preserve"> </w:t>
      </w:r>
      <w:proofErr w:type="spellStart"/>
      <w:r w:rsidRPr="006578A4">
        <w:rPr>
          <w:i/>
        </w:rPr>
        <w:t>español</w:t>
      </w:r>
      <w:proofErr w:type="spellEnd"/>
      <w:r w:rsidRPr="006578A4">
        <w:rPr>
          <w:i/>
        </w:rPr>
        <w:t>)</w:t>
      </w:r>
      <w:r w:rsidR="002A7BF6" w:rsidRPr="009F16AD">
        <w:rPr>
          <w:i/>
        </w:rPr>
        <w:t xml:space="preserve">. For more about </w:t>
      </w:r>
      <w:proofErr w:type="spellStart"/>
      <w:r w:rsidR="002A7BF6" w:rsidRPr="009F16AD">
        <w:rPr>
          <w:i/>
        </w:rPr>
        <w:t>ClearPoint</w:t>
      </w:r>
      <w:proofErr w:type="spellEnd"/>
      <w:r w:rsidR="002A7BF6" w:rsidRPr="009F16AD">
        <w:rPr>
          <w:i/>
        </w:rPr>
        <w:t xml:space="preserve">, visit </w:t>
      </w:r>
      <w:hyperlink r:id="rId16" w:history="1">
        <w:r w:rsidR="002A7BF6" w:rsidRPr="009F16AD">
          <w:rPr>
            <w:rStyle w:val="Hyperlink"/>
            <w:i/>
          </w:rPr>
          <w:t>www.ClearPointCCS.org</w:t>
        </w:r>
      </w:hyperlink>
      <w:r w:rsidR="002A7BF6" w:rsidRPr="009F16AD">
        <w:rPr>
          <w:i/>
        </w:rPr>
        <w:t>.</w:t>
      </w:r>
    </w:p>
    <w:sectPr w:rsidR="002A7BF6" w:rsidRPr="00F73982" w:rsidSect="00B92731">
      <w:pgSz w:w="12240" w:h="15840"/>
      <w:pgMar w:top="720" w:right="144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D3D" w:rsidRDefault="007F0D3D" w:rsidP="0005050F">
      <w:pPr>
        <w:spacing w:after="0" w:line="240" w:lineRule="auto"/>
      </w:pPr>
      <w:r>
        <w:separator/>
      </w:r>
    </w:p>
  </w:endnote>
  <w:endnote w:type="continuationSeparator" w:id="0">
    <w:p w:rsidR="007F0D3D" w:rsidRDefault="007F0D3D" w:rsidP="00050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D3D" w:rsidRDefault="007F0D3D" w:rsidP="0005050F">
      <w:pPr>
        <w:spacing w:after="0" w:line="240" w:lineRule="auto"/>
      </w:pPr>
      <w:r>
        <w:separator/>
      </w:r>
    </w:p>
  </w:footnote>
  <w:footnote w:type="continuationSeparator" w:id="0">
    <w:p w:rsidR="007F0D3D" w:rsidRDefault="007F0D3D" w:rsidP="00050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A17AF"/>
    <w:multiLevelType w:val="hybridMultilevel"/>
    <w:tmpl w:val="852A40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2FDC"/>
    <w:rsid w:val="00011CE4"/>
    <w:rsid w:val="00021D8D"/>
    <w:rsid w:val="00045996"/>
    <w:rsid w:val="0005050F"/>
    <w:rsid w:val="00050C5E"/>
    <w:rsid w:val="00056E3F"/>
    <w:rsid w:val="00057ACE"/>
    <w:rsid w:val="00057FF8"/>
    <w:rsid w:val="0006368D"/>
    <w:rsid w:val="0006585F"/>
    <w:rsid w:val="000754F8"/>
    <w:rsid w:val="00077CC3"/>
    <w:rsid w:val="0008438C"/>
    <w:rsid w:val="000866C0"/>
    <w:rsid w:val="00087A40"/>
    <w:rsid w:val="00092B9B"/>
    <w:rsid w:val="000C0D54"/>
    <w:rsid w:val="000C418D"/>
    <w:rsid w:val="000C6032"/>
    <w:rsid w:val="000D327B"/>
    <w:rsid w:val="000D4CA6"/>
    <w:rsid w:val="000F1112"/>
    <w:rsid w:val="000F2F3C"/>
    <w:rsid w:val="000F6DBC"/>
    <w:rsid w:val="001026C8"/>
    <w:rsid w:val="00104C85"/>
    <w:rsid w:val="00110269"/>
    <w:rsid w:val="00110BA8"/>
    <w:rsid w:val="001122DE"/>
    <w:rsid w:val="001143F5"/>
    <w:rsid w:val="00114F45"/>
    <w:rsid w:val="001158AE"/>
    <w:rsid w:val="00124D21"/>
    <w:rsid w:val="001268DB"/>
    <w:rsid w:val="001269F7"/>
    <w:rsid w:val="00127293"/>
    <w:rsid w:val="00133633"/>
    <w:rsid w:val="0013471D"/>
    <w:rsid w:val="00140AB7"/>
    <w:rsid w:val="00141785"/>
    <w:rsid w:val="0015133E"/>
    <w:rsid w:val="001531D1"/>
    <w:rsid w:val="00157241"/>
    <w:rsid w:val="00170C03"/>
    <w:rsid w:val="0017741D"/>
    <w:rsid w:val="00177D97"/>
    <w:rsid w:val="00184DF1"/>
    <w:rsid w:val="00192E16"/>
    <w:rsid w:val="00195C38"/>
    <w:rsid w:val="001A02D1"/>
    <w:rsid w:val="001A05C0"/>
    <w:rsid w:val="001B1F5E"/>
    <w:rsid w:val="001B6CCB"/>
    <w:rsid w:val="001C2CAB"/>
    <w:rsid w:val="001D00F8"/>
    <w:rsid w:val="001D63F7"/>
    <w:rsid w:val="001D67B9"/>
    <w:rsid w:val="001E39B4"/>
    <w:rsid w:val="001E5BEE"/>
    <w:rsid w:val="001F1ADD"/>
    <w:rsid w:val="001F58FD"/>
    <w:rsid w:val="001F6E6B"/>
    <w:rsid w:val="002003CF"/>
    <w:rsid w:val="00202087"/>
    <w:rsid w:val="00206217"/>
    <w:rsid w:val="00231B20"/>
    <w:rsid w:val="00234146"/>
    <w:rsid w:val="00236AE2"/>
    <w:rsid w:val="00245AAB"/>
    <w:rsid w:val="00251FF7"/>
    <w:rsid w:val="00263EEC"/>
    <w:rsid w:val="00270EA6"/>
    <w:rsid w:val="00285A78"/>
    <w:rsid w:val="00287100"/>
    <w:rsid w:val="00290BF0"/>
    <w:rsid w:val="002947F0"/>
    <w:rsid w:val="002A191C"/>
    <w:rsid w:val="002A4EA3"/>
    <w:rsid w:val="002A7BF6"/>
    <w:rsid w:val="002C1C5E"/>
    <w:rsid w:val="002C5652"/>
    <w:rsid w:val="002E4323"/>
    <w:rsid w:val="002E605C"/>
    <w:rsid w:val="00300B4B"/>
    <w:rsid w:val="0031171D"/>
    <w:rsid w:val="0032166D"/>
    <w:rsid w:val="00322543"/>
    <w:rsid w:val="003266DF"/>
    <w:rsid w:val="00327162"/>
    <w:rsid w:val="00335143"/>
    <w:rsid w:val="00335C24"/>
    <w:rsid w:val="0033652E"/>
    <w:rsid w:val="00347C46"/>
    <w:rsid w:val="00362C08"/>
    <w:rsid w:val="00366C53"/>
    <w:rsid w:val="003701CA"/>
    <w:rsid w:val="00371356"/>
    <w:rsid w:val="003735AA"/>
    <w:rsid w:val="00375E2F"/>
    <w:rsid w:val="00376C4A"/>
    <w:rsid w:val="0038531E"/>
    <w:rsid w:val="00392782"/>
    <w:rsid w:val="003A2A32"/>
    <w:rsid w:val="003B3C86"/>
    <w:rsid w:val="003C6337"/>
    <w:rsid w:val="003D06C3"/>
    <w:rsid w:val="003E15CA"/>
    <w:rsid w:val="003E1BFF"/>
    <w:rsid w:val="003E600E"/>
    <w:rsid w:val="003F2CF8"/>
    <w:rsid w:val="00402E0E"/>
    <w:rsid w:val="00402F52"/>
    <w:rsid w:val="00422CEE"/>
    <w:rsid w:val="004314DF"/>
    <w:rsid w:val="0043326F"/>
    <w:rsid w:val="00434B72"/>
    <w:rsid w:val="00436643"/>
    <w:rsid w:val="00436895"/>
    <w:rsid w:val="004442BC"/>
    <w:rsid w:val="00446AED"/>
    <w:rsid w:val="00450AE8"/>
    <w:rsid w:val="00457F74"/>
    <w:rsid w:val="004631B3"/>
    <w:rsid w:val="00471D8F"/>
    <w:rsid w:val="00471E00"/>
    <w:rsid w:val="00471F8F"/>
    <w:rsid w:val="00472857"/>
    <w:rsid w:val="00476EDF"/>
    <w:rsid w:val="00484F34"/>
    <w:rsid w:val="00492632"/>
    <w:rsid w:val="0049778B"/>
    <w:rsid w:val="004A0B92"/>
    <w:rsid w:val="004A61E5"/>
    <w:rsid w:val="004A62E1"/>
    <w:rsid w:val="004B5670"/>
    <w:rsid w:val="004B6F25"/>
    <w:rsid w:val="004C0852"/>
    <w:rsid w:val="004E6BB2"/>
    <w:rsid w:val="005124FC"/>
    <w:rsid w:val="005139EC"/>
    <w:rsid w:val="005154A3"/>
    <w:rsid w:val="00517161"/>
    <w:rsid w:val="00520E42"/>
    <w:rsid w:val="0052276A"/>
    <w:rsid w:val="0052485F"/>
    <w:rsid w:val="005258F2"/>
    <w:rsid w:val="00526F88"/>
    <w:rsid w:val="005317FD"/>
    <w:rsid w:val="00531C35"/>
    <w:rsid w:val="00534845"/>
    <w:rsid w:val="005406CE"/>
    <w:rsid w:val="005424E9"/>
    <w:rsid w:val="00547EA1"/>
    <w:rsid w:val="0055425A"/>
    <w:rsid w:val="0055770E"/>
    <w:rsid w:val="00570090"/>
    <w:rsid w:val="00573DAE"/>
    <w:rsid w:val="00583CD5"/>
    <w:rsid w:val="0058463F"/>
    <w:rsid w:val="00587B7D"/>
    <w:rsid w:val="00592E7A"/>
    <w:rsid w:val="0059441C"/>
    <w:rsid w:val="005A0643"/>
    <w:rsid w:val="005B0DC7"/>
    <w:rsid w:val="005B2214"/>
    <w:rsid w:val="005B50F1"/>
    <w:rsid w:val="005C50D6"/>
    <w:rsid w:val="005D5C51"/>
    <w:rsid w:val="005E29E7"/>
    <w:rsid w:val="005E3535"/>
    <w:rsid w:val="005F2876"/>
    <w:rsid w:val="005F3CC6"/>
    <w:rsid w:val="005F6F99"/>
    <w:rsid w:val="00605582"/>
    <w:rsid w:val="00605BF3"/>
    <w:rsid w:val="00610D7D"/>
    <w:rsid w:val="006133FA"/>
    <w:rsid w:val="006143E4"/>
    <w:rsid w:val="00633AD8"/>
    <w:rsid w:val="00634E5E"/>
    <w:rsid w:val="00642944"/>
    <w:rsid w:val="00651E77"/>
    <w:rsid w:val="0065388F"/>
    <w:rsid w:val="006578A4"/>
    <w:rsid w:val="0066500A"/>
    <w:rsid w:val="00665C8E"/>
    <w:rsid w:val="00670FAB"/>
    <w:rsid w:val="00672A6D"/>
    <w:rsid w:val="0068089A"/>
    <w:rsid w:val="0068234E"/>
    <w:rsid w:val="006876B5"/>
    <w:rsid w:val="006930DA"/>
    <w:rsid w:val="0069400B"/>
    <w:rsid w:val="00694543"/>
    <w:rsid w:val="006979F4"/>
    <w:rsid w:val="006A6138"/>
    <w:rsid w:val="006B04CB"/>
    <w:rsid w:val="006B2D6D"/>
    <w:rsid w:val="006B5406"/>
    <w:rsid w:val="006B6225"/>
    <w:rsid w:val="006B73D5"/>
    <w:rsid w:val="006D01E3"/>
    <w:rsid w:val="006D4881"/>
    <w:rsid w:val="006D6CA9"/>
    <w:rsid w:val="006E5D4E"/>
    <w:rsid w:val="006F49BD"/>
    <w:rsid w:val="006F528E"/>
    <w:rsid w:val="006F7AC3"/>
    <w:rsid w:val="00701307"/>
    <w:rsid w:val="0070216E"/>
    <w:rsid w:val="00713C52"/>
    <w:rsid w:val="007252AB"/>
    <w:rsid w:val="007315AA"/>
    <w:rsid w:val="00735095"/>
    <w:rsid w:val="007361D8"/>
    <w:rsid w:val="00741971"/>
    <w:rsid w:val="007520AE"/>
    <w:rsid w:val="00754AA5"/>
    <w:rsid w:val="00755393"/>
    <w:rsid w:val="0075717D"/>
    <w:rsid w:val="00760FBB"/>
    <w:rsid w:val="007707A5"/>
    <w:rsid w:val="007734E6"/>
    <w:rsid w:val="00774046"/>
    <w:rsid w:val="00777C31"/>
    <w:rsid w:val="00784B04"/>
    <w:rsid w:val="007875C7"/>
    <w:rsid w:val="00787E53"/>
    <w:rsid w:val="00791F97"/>
    <w:rsid w:val="00795054"/>
    <w:rsid w:val="00795062"/>
    <w:rsid w:val="007B2E97"/>
    <w:rsid w:val="007B408B"/>
    <w:rsid w:val="007C17E3"/>
    <w:rsid w:val="007C72BF"/>
    <w:rsid w:val="007D10FA"/>
    <w:rsid w:val="007D5B5D"/>
    <w:rsid w:val="007D7E9E"/>
    <w:rsid w:val="007E0C7E"/>
    <w:rsid w:val="007E38AC"/>
    <w:rsid w:val="007E4A9B"/>
    <w:rsid w:val="007E5CEC"/>
    <w:rsid w:val="007E7EF8"/>
    <w:rsid w:val="007F0D3D"/>
    <w:rsid w:val="007F1747"/>
    <w:rsid w:val="007F5C26"/>
    <w:rsid w:val="00802818"/>
    <w:rsid w:val="008117EB"/>
    <w:rsid w:val="00830B69"/>
    <w:rsid w:val="00844515"/>
    <w:rsid w:val="00846C3B"/>
    <w:rsid w:val="008479B7"/>
    <w:rsid w:val="008512A3"/>
    <w:rsid w:val="00854405"/>
    <w:rsid w:val="00856564"/>
    <w:rsid w:val="008678B7"/>
    <w:rsid w:val="008740AC"/>
    <w:rsid w:val="00896D2F"/>
    <w:rsid w:val="008A2E29"/>
    <w:rsid w:val="008D045B"/>
    <w:rsid w:val="008D1099"/>
    <w:rsid w:val="008D5686"/>
    <w:rsid w:val="008D5AC8"/>
    <w:rsid w:val="008E035C"/>
    <w:rsid w:val="008E0DAE"/>
    <w:rsid w:val="008E7EEF"/>
    <w:rsid w:val="008F67D0"/>
    <w:rsid w:val="00910D0D"/>
    <w:rsid w:val="00911CD3"/>
    <w:rsid w:val="00914393"/>
    <w:rsid w:val="0092191A"/>
    <w:rsid w:val="00922E56"/>
    <w:rsid w:val="00924098"/>
    <w:rsid w:val="00927C81"/>
    <w:rsid w:val="00930E1B"/>
    <w:rsid w:val="009329F2"/>
    <w:rsid w:val="00935ED5"/>
    <w:rsid w:val="00936FD6"/>
    <w:rsid w:val="00937438"/>
    <w:rsid w:val="0094088D"/>
    <w:rsid w:val="0094748F"/>
    <w:rsid w:val="00947B66"/>
    <w:rsid w:val="00961350"/>
    <w:rsid w:val="00967F78"/>
    <w:rsid w:val="00975E58"/>
    <w:rsid w:val="00976460"/>
    <w:rsid w:val="00976A98"/>
    <w:rsid w:val="009808E6"/>
    <w:rsid w:val="00980F69"/>
    <w:rsid w:val="00983535"/>
    <w:rsid w:val="009836C9"/>
    <w:rsid w:val="00984CED"/>
    <w:rsid w:val="0099435D"/>
    <w:rsid w:val="009A159B"/>
    <w:rsid w:val="009A4450"/>
    <w:rsid w:val="009B5A40"/>
    <w:rsid w:val="009C0CF6"/>
    <w:rsid w:val="009C24AC"/>
    <w:rsid w:val="009C4756"/>
    <w:rsid w:val="009D351E"/>
    <w:rsid w:val="009D4399"/>
    <w:rsid w:val="009D7455"/>
    <w:rsid w:val="009D7DE8"/>
    <w:rsid w:val="009E2E51"/>
    <w:rsid w:val="009E5BD4"/>
    <w:rsid w:val="009E6453"/>
    <w:rsid w:val="009F0422"/>
    <w:rsid w:val="009F10E8"/>
    <w:rsid w:val="009F16AD"/>
    <w:rsid w:val="00A030B4"/>
    <w:rsid w:val="00A05547"/>
    <w:rsid w:val="00A1227B"/>
    <w:rsid w:val="00A2044C"/>
    <w:rsid w:val="00A21141"/>
    <w:rsid w:val="00A21312"/>
    <w:rsid w:val="00A46CE9"/>
    <w:rsid w:val="00A52FDF"/>
    <w:rsid w:val="00A5735B"/>
    <w:rsid w:val="00A6166A"/>
    <w:rsid w:val="00A6482A"/>
    <w:rsid w:val="00A67D43"/>
    <w:rsid w:val="00A71EF7"/>
    <w:rsid w:val="00A757F8"/>
    <w:rsid w:val="00A77B3E"/>
    <w:rsid w:val="00A82E86"/>
    <w:rsid w:val="00A83D2C"/>
    <w:rsid w:val="00A943A0"/>
    <w:rsid w:val="00AA6A76"/>
    <w:rsid w:val="00AC3276"/>
    <w:rsid w:val="00AC639E"/>
    <w:rsid w:val="00AE0CDB"/>
    <w:rsid w:val="00AE58C6"/>
    <w:rsid w:val="00AF07DC"/>
    <w:rsid w:val="00AF39DC"/>
    <w:rsid w:val="00AF435C"/>
    <w:rsid w:val="00AF5F99"/>
    <w:rsid w:val="00AF76A0"/>
    <w:rsid w:val="00B00B5E"/>
    <w:rsid w:val="00B031EB"/>
    <w:rsid w:val="00B04181"/>
    <w:rsid w:val="00B05C5E"/>
    <w:rsid w:val="00B06DFD"/>
    <w:rsid w:val="00B109BA"/>
    <w:rsid w:val="00B10B70"/>
    <w:rsid w:val="00B12CB2"/>
    <w:rsid w:val="00B13BAC"/>
    <w:rsid w:val="00B17724"/>
    <w:rsid w:val="00B17D0F"/>
    <w:rsid w:val="00B2460B"/>
    <w:rsid w:val="00B27199"/>
    <w:rsid w:val="00B277A9"/>
    <w:rsid w:val="00B300EF"/>
    <w:rsid w:val="00B30FD7"/>
    <w:rsid w:val="00B34A76"/>
    <w:rsid w:val="00B35534"/>
    <w:rsid w:val="00B37D8E"/>
    <w:rsid w:val="00B40E53"/>
    <w:rsid w:val="00B4110E"/>
    <w:rsid w:val="00B43C7B"/>
    <w:rsid w:val="00B54F1B"/>
    <w:rsid w:val="00B63F9A"/>
    <w:rsid w:val="00B739DD"/>
    <w:rsid w:val="00B76B7F"/>
    <w:rsid w:val="00B8023E"/>
    <w:rsid w:val="00B8332B"/>
    <w:rsid w:val="00B8565E"/>
    <w:rsid w:val="00B87897"/>
    <w:rsid w:val="00B92731"/>
    <w:rsid w:val="00B946D3"/>
    <w:rsid w:val="00B96A19"/>
    <w:rsid w:val="00BB4F21"/>
    <w:rsid w:val="00BC5718"/>
    <w:rsid w:val="00BD5B35"/>
    <w:rsid w:val="00BE1424"/>
    <w:rsid w:val="00BE2BA7"/>
    <w:rsid w:val="00BE6879"/>
    <w:rsid w:val="00BF01A0"/>
    <w:rsid w:val="00C076FB"/>
    <w:rsid w:val="00C123FB"/>
    <w:rsid w:val="00C128E0"/>
    <w:rsid w:val="00C136BD"/>
    <w:rsid w:val="00C14596"/>
    <w:rsid w:val="00C209BA"/>
    <w:rsid w:val="00C257CC"/>
    <w:rsid w:val="00C32AFB"/>
    <w:rsid w:val="00C36093"/>
    <w:rsid w:val="00C53AA9"/>
    <w:rsid w:val="00C54825"/>
    <w:rsid w:val="00C56279"/>
    <w:rsid w:val="00C5693B"/>
    <w:rsid w:val="00C60A0A"/>
    <w:rsid w:val="00C6358E"/>
    <w:rsid w:val="00C70247"/>
    <w:rsid w:val="00C7762D"/>
    <w:rsid w:val="00C831A8"/>
    <w:rsid w:val="00C83507"/>
    <w:rsid w:val="00C9473E"/>
    <w:rsid w:val="00C951DF"/>
    <w:rsid w:val="00CA3576"/>
    <w:rsid w:val="00CC2496"/>
    <w:rsid w:val="00CC24CB"/>
    <w:rsid w:val="00CC7702"/>
    <w:rsid w:val="00CC7AC9"/>
    <w:rsid w:val="00CE07BC"/>
    <w:rsid w:val="00CE2174"/>
    <w:rsid w:val="00CE3BB0"/>
    <w:rsid w:val="00CE4C51"/>
    <w:rsid w:val="00CF4245"/>
    <w:rsid w:val="00CF5ACD"/>
    <w:rsid w:val="00D0102A"/>
    <w:rsid w:val="00D07B2C"/>
    <w:rsid w:val="00D10284"/>
    <w:rsid w:val="00D17F74"/>
    <w:rsid w:val="00D2271C"/>
    <w:rsid w:val="00D30FB2"/>
    <w:rsid w:val="00D311B4"/>
    <w:rsid w:val="00D4332E"/>
    <w:rsid w:val="00D45A83"/>
    <w:rsid w:val="00D56192"/>
    <w:rsid w:val="00D57B42"/>
    <w:rsid w:val="00D57DBF"/>
    <w:rsid w:val="00D71EB1"/>
    <w:rsid w:val="00D772E3"/>
    <w:rsid w:val="00D823CB"/>
    <w:rsid w:val="00D8332B"/>
    <w:rsid w:val="00D93089"/>
    <w:rsid w:val="00DB08D7"/>
    <w:rsid w:val="00DB0CE3"/>
    <w:rsid w:val="00DB29B6"/>
    <w:rsid w:val="00DB369B"/>
    <w:rsid w:val="00DB7962"/>
    <w:rsid w:val="00DB7CBF"/>
    <w:rsid w:val="00DC372E"/>
    <w:rsid w:val="00DC59A4"/>
    <w:rsid w:val="00DD2276"/>
    <w:rsid w:val="00DD7793"/>
    <w:rsid w:val="00DD7F3C"/>
    <w:rsid w:val="00DE4B74"/>
    <w:rsid w:val="00DE72EB"/>
    <w:rsid w:val="00E10055"/>
    <w:rsid w:val="00E129F1"/>
    <w:rsid w:val="00E3568D"/>
    <w:rsid w:val="00E358CA"/>
    <w:rsid w:val="00E43503"/>
    <w:rsid w:val="00E441ED"/>
    <w:rsid w:val="00E476A7"/>
    <w:rsid w:val="00E56409"/>
    <w:rsid w:val="00E57929"/>
    <w:rsid w:val="00E6739C"/>
    <w:rsid w:val="00E6774F"/>
    <w:rsid w:val="00E72DFD"/>
    <w:rsid w:val="00E7555C"/>
    <w:rsid w:val="00E77221"/>
    <w:rsid w:val="00E91084"/>
    <w:rsid w:val="00E94287"/>
    <w:rsid w:val="00E95203"/>
    <w:rsid w:val="00E976EF"/>
    <w:rsid w:val="00EC2B94"/>
    <w:rsid w:val="00ED2222"/>
    <w:rsid w:val="00ED2268"/>
    <w:rsid w:val="00ED3F93"/>
    <w:rsid w:val="00EE1A84"/>
    <w:rsid w:val="00EE2CB0"/>
    <w:rsid w:val="00EF0998"/>
    <w:rsid w:val="00EF10A1"/>
    <w:rsid w:val="00EF7875"/>
    <w:rsid w:val="00F06157"/>
    <w:rsid w:val="00F1058E"/>
    <w:rsid w:val="00F105CE"/>
    <w:rsid w:val="00F162E2"/>
    <w:rsid w:val="00F22C45"/>
    <w:rsid w:val="00F23163"/>
    <w:rsid w:val="00F31821"/>
    <w:rsid w:val="00F35E15"/>
    <w:rsid w:val="00F41A2F"/>
    <w:rsid w:val="00F50456"/>
    <w:rsid w:val="00F5137D"/>
    <w:rsid w:val="00F514AA"/>
    <w:rsid w:val="00F519F1"/>
    <w:rsid w:val="00F51C22"/>
    <w:rsid w:val="00F526FA"/>
    <w:rsid w:val="00F531E8"/>
    <w:rsid w:val="00F613AD"/>
    <w:rsid w:val="00F73982"/>
    <w:rsid w:val="00F81A54"/>
    <w:rsid w:val="00F92B5D"/>
    <w:rsid w:val="00F931A7"/>
    <w:rsid w:val="00F93AAC"/>
    <w:rsid w:val="00F9427C"/>
    <w:rsid w:val="00F96125"/>
    <w:rsid w:val="00FA42EC"/>
    <w:rsid w:val="00FA6E42"/>
    <w:rsid w:val="00FB31A7"/>
    <w:rsid w:val="00FB416A"/>
    <w:rsid w:val="00FB58D3"/>
    <w:rsid w:val="00FB65FC"/>
    <w:rsid w:val="00FB6FFE"/>
    <w:rsid w:val="00FC1682"/>
    <w:rsid w:val="00FC2799"/>
    <w:rsid w:val="00FC2C01"/>
    <w:rsid w:val="00FC2C15"/>
    <w:rsid w:val="00FC3F5A"/>
    <w:rsid w:val="00FC67D2"/>
    <w:rsid w:val="00FC7B80"/>
    <w:rsid w:val="00FD2D8F"/>
    <w:rsid w:val="00FF5B47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69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240" w:after="60" w:line="240" w:lineRule="auto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 w:line="240" w:lineRule="auto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C475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C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6032"/>
    <w:rPr>
      <w:rFonts w:ascii="Tahoma" w:eastAsia="Calibri" w:hAnsi="Tahoma" w:cs="Tahoma"/>
      <w:color w:val="000000"/>
      <w:sz w:val="16"/>
      <w:szCs w:val="16"/>
    </w:rPr>
  </w:style>
  <w:style w:type="character" w:customStyle="1" w:styleId="hps">
    <w:name w:val="hps"/>
    <w:basedOn w:val="DefaultParagraphFont"/>
    <w:rsid w:val="006B2D6D"/>
  </w:style>
  <w:style w:type="paragraph" w:customStyle="1" w:styleId="Body">
    <w:name w:val="Body"/>
    <w:basedOn w:val="Normal"/>
    <w:rsid w:val="00177D97"/>
    <w:pPr>
      <w:spacing w:after="0" w:line="240" w:lineRule="auto"/>
    </w:pPr>
    <w:rPr>
      <w:rFonts w:ascii="Helvetica" w:eastAsiaTheme="minorHAnsi" w:hAnsi="Helvetica" w:cs="Helvetica"/>
      <w:sz w:val="24"/>
      <w:szCs w:val="24"/>
    </w:rPr>
  </w:style>
  <w:style w:type="paragraph" w:customStyle="1" w:styleId="NoSpacing1">
    <w:name w:val="No Spacing1"/>
    <w:uiPriority w:val="1"/>
    <w:qFormat/>
    <w:rsid w:val="00D4332E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050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5050F"/>
    <w:rPr>
      <w:rFonts w:ascii="Calibri" w:eastAsia="Calibri" w:hAnsi="Calibri" w:cs="Calibri"/>
      <w:color w:val="000000"/>
      <w:sz w:val="22"/>
      <w:szCs w:val="22"/>
    </w:rPr>
  </w:style>
  <w:style w:type="paragraph" w:styleId="Footer">
    <w:name w:val="footer"/>
    <w:basedOn w:val="Normal"/>
    <w:link w:val="FooterChar"/>
    <w:rsid w:val="00050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5050F"/>
    <w:rPr>
      <w:rFonts w:ascii="Calibri" w:eastAsia="Calibri" w:hAnsi="Calibri" w:cs="Calibri"/>
      <w:color w:val="000000"/>
      <w:sz w:val="22"/>
      <w:szCs w:val="22"/>
    </w:rPr>
  </w:style>
  <w:style w:type="character" w:customStyle="1" w:styleId="shorttext">
    <w:name w:val="short_text"/>
    <w:basedOn w:val="DefaultParagraphFont"/>
    <w:rsid w:val="007B408B"/>
  </w:style>
  <w:style w:type="character" w:styleId="FollowedHyperlink">
    <w:name w:val="FollowedHyperlink"/>
    <w:basedOn w:val="DefaultParagraphFont"/>
    <w:rsid w:val="00234146"/>
    <w:rPr>
      <w:color w:val="800080" w:themeColor="followedHyperlink"/>
      <w:u w:val="single"/>
    </w:rPr>
  </w:style>
  <w:style w:type="paragraph" w:styleId="NormalWeb">
    <w:name w:val="Normal (Web)"/>
    <w:basedOn w:val="Normal"/>
    <w:rsid w:val="002A7BF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69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240" w:after="60" w:line="240" w:lineRule="auto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 w:line="240" w:lineRule="auto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C475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C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6032"/>
    <w:rPr>
      <w:rFonts w:ascii="Tahoma" w:eastAsia="Calibri" w:hAnsi="Tahoma" w:cs="Tahoma"/>
      <w:color w:val="000000"/>
      <w:sz w:val="16"/>
      <w:szCs w:val="16"/>
    </w:rPr>
  </w:style>
  <w:style w:type="character" w:customStyle="1" w:styleId="hps">
    <w:name w:val="hps"/>
    <w:basedOn w:val="DefaultParagraphFont"/>
    <w:rsid w:val="006B2D6D"/>
  </w:style>
  <w:style w:type="paragraph" w:customStyle="1" w:styleId="Body">
    <w:name w:val="Body"/>
    <w:basedOn w:val="Normal"/>
    <w:rsid w:val="00177D97"/>
    <w:pPr>
      <w:spacing w:after="0" w:line="240" w:lineRule="auto"/>
    </w:pPr>
    <w:rPr>
      <w:rFonts w:ascii="Helvetica" w:eastAsiaTheme="minorHAnsi" w:hAnsi="Helvetica" w:cs="Helvetica"/>
      <w:sz w:val="24"/>
      <w:szCs w:val="24"/>
    </w:rPr>
  </w:style>
  <w:style w:type="paragraph" w:customStyle="1" w:styleId="NoSpacing1">
    <w:name w:val="No Spacing1"/>
    <w:uiPriority w:val="1"/>
    <w:qFormat/>
    <w:rsid w:val="00D4332E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050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5050F"/>
    <w:rPr>
      <w:rFonts w:ascii="Calibri" w:eastAsia="Calibri" w:hAnsi="Calibri" w:cs="Calibri"/>
      <w:color w:val="000000"/>
      <w:sz w:val="22"/>
      <w:szCs w:val="22"/>
    </w:rPr>
  </w:style>
  <w:style w:type="paragraph" w:styleId="Footer">
    <w:name w:val="footer"/>
    <w:basedOn w:val="Normal"/>
    <w:link w:val="FooterChar"/>
    <w:rsid w:val="00050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5050F"/>
    <w:rPr>
      <w:rFonts w:ascii="Calibri" w:eastAsia="Calibri" w:hAnsi="Calibri" w:cs="Calibri"/>
      <w:color w:val="000000"/>
      <w:sz w:val="22"/>
      <w:szCs w:val="22"/>
    </w:rPr>
  </w:style>
  <w:style w:type="character" w:customStyle="1" w:styleId="shorttext">
    <w:name w:val="short_text"/>
    <w:basedOn w:val="DefaultParagraphFont"/>
    <w:rsid w:val="007B408B"/>
  </w:style>
  <w:style w:type="character" w:styleId="FollowedHyperlink">
    <w:name w:val="FollowedHyperlink"/>
    <w:basedOn w:val="DefaultParagraphFont"/>
    <w:rsid w:val="00234146"/>
    <w:rPr>
      <w:color w:val="800080" w:themeColor="followedHyperlink"/>
      <w:u w:val="single"/>
    </w:rPr>
  </w:style>
  <w:style w:type="paragraph" w:styleId="NormalWeb">
    <w:name w:val="Normal (Web)"/>
    <w:basedOn w:val="Normal"/>
    <w:rsid w:val="002A7BF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7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6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7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64686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537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4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1697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607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1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ruce.McClary@ClearPointCCS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ruce.McClary@ClearPointCCS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learPointCCS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ruce.McClary@ClearPointCCS.or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erdwallet.com/feature/credit-counselors-made-difference-improved-lives-2015" TargetMode="External"/><Relationship Id="rId10" Type="http://schemas.openxmlformats.org/officeDocument/2006/relationships/hyperlink" Target="mailto:.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Bruce.McClary@ClearPointCC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F4A0F-0142-4CBB-8502-B5C01E772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3572</CharactersWithSpaces>
  <SharedDoc>false</SharedDoc>
  <HLinks>
    <vt:vector size="84" baseType="variant">
      <vt:variant>
        <vt:i4>4587535</vt:i4>
      </vt:variant>
      <vt:variant>
        <vt:i4>39</vt:i4>
      </vt:variant>
      <vt:variant>
        <vt:i4>0</vt:i4>
      </vt:variant>
      <vt:variant>
        <vt:i4>5</vt:i4>
      </vt:variant>
      <vt:variant>
        <vt:lpwstr>http://www.clearpointccs.org/</vt:lpwstr>
      </vt:variant>
      <vt:variant>
        <vt:lpwstr/>
      </vt:variant>
      <vt:variant>
        <vt:i4>4587535</vt:i4>
      </vt:variant>
      <vt:variant>
        <vt:i4>36</vt:i4>
      </vt:variant>
      <vt:variant>
        <vt:i4>0</vt:i4>
      </vt:variant>
      <vt:variant>
        <vt:i4>5</vt:i4>
      </vt:variant>
      <vt:variant>
        <vt:lpwstr>http://www.clearpointccs.org/</vt:lpwstr>
      </vt:variant>
      <vt:variant>
        <vt:lpwstr/>
      </vt:variant>
      <vt:variant>
        <vt:i4>4587535</vt:i4>
      </vt:variant>
      <vt:variant>
        <vt:i4>33</vt:i4>
      </vt:variant>
      <vt:variant>
        <vt:i4>0</vt:i4>
      </vt:variant>
      <vt:variant>
        <vt:i4>5</vt:i4>
      </vt:variant>
      <vt:variant>
        <vt:lpwstr>http://www.clearpointccs.org/</vt:lpwstr>
      </vt:variant>
      <vt:variant>
        <vt:lpwstr/>
      </vt:variant>
      <vt:variant>
        <vt:i4>4587535</vt:i4>
      </vt:variant>
      <vt:variant>
        <vt:i4>30</vt:i4>
      </vt:variant>
      <vt:variant>
        <vt:i4>0</vt:i4>
      </vt:variant>
      <vt:variant>
        <vt:i4>5</vt:i4>
      </vt:variant>
      <vt:variant>
        <vt:lpwstr>http://www.clearpointccs.org/</vt:lpwstr>
      </vt:variant>
      <vt:variant>
        <vt:lpwstr/>
      </vt:variant>
      <vt:variant>
        <vt:i4>4587535</vt:i4>
      </vt:variant>
      <vt:variant>
        <vt:i4>27</vt:i4>
      </vt:variant>
      <vt:variant>
        <vt:i4>0</vt:i4>
      </vt:variant>
      <vt:variant>
        <vt:i4>5</vt:i4>
      </vt:variant>
      <vt:variant>
        <vt:lpwstr>http://www.clearpointccs.org/</vt:lpwstr>
      </vt:variant>
      <vt:variant>
        <vt:lpwstr/>
      </vt:variant>
      <vt:variant>
        <vt:i4>4587535</vt:i4>
      </vt:variant>
      <vt:variant>
        <vt:i4>24</vt:i4>
      </vt:variant>
      <vt:variant>
        <vt:i4>0</vt:i4>
      </vt:variant>
      <vt:variant>
        <vt:i4>5</vt:i4>
      </vt:variant>
      <vt:variant>
        <vt:lpwstr>http://www.clearpointccs.org/</vt:lpwstr>
      </vt:variant>
      <vt:variant>
        <vt:lpwstr/>
      </vt:variant>
      <vt:variant>
        <vt:i4>4194380</vt:i4>
      </vt:variant>
      <vt:variant>
        <vt:i4>21</vt:i4>
      </vt:variant>
      <vt:variant>
        <vt:i4>0</vt:i4>
      </vt:variant>
      <vt:variant>
        <vt:i4>5</vt:i4>
      </vt:variant>
      <vt:variant>
        <vt:lpwstr>http://www.clearpointcreditcounselingsolutions.org/oportunidades/</vt:lpwstr>
      </vt:variant>
      <vt:variant>
        <vt:lpwstr/>
      </vt:variant>
      <vt:variant>
        <vt:i4>4587535</vt:i4>
      </vt:variant>
      <vt:variant>
        <vt:i4>18</vt:i4>
      </vt:variant>
      <vt:variant>
        <vt:i4>0</vt:i4>
      </vt:variant>
      <vt:variant>
        <vt:i4>5</vt:i4>
      </vt:variant>
      <vt:variant>
        <vt:lpwstr>http://www.clearpointccs.org/</vt:lpwstr>
      </vt:variant>
      <vt:variant>
        <vt:lpwstr/>
      </vt:variant>
      <vt:variant>
        <vt:i4>4587535</vt:i4>
      </vt:variant>
      <vt:variant>
        <vt:i4>15</vt:i4>
      </vt:variant>
      <vt:variant>
        <vt:i4>0</vt:i4>
      </vt:variant>
      <vt:variant>
        <vt:i4>5</vt:i4>
      </vt:variant>
      <vt:variant>
        <vt:lpwstr>http://www.clearpointccs.org/</vt:lpwstr>
      </vt:variant>
      <vt:variant>
        <vt:lpwstr/>
      </vt:variant>
      <vt:variant>
        <vt:i4>4587535</vt:i4>
      </vt:variant>
      <vt:variant>
        <vt:i4>12</vt:i4>
      </vt:variant>
      <vt:variant>
        <vt:i4>0</vt:i4>
      </vt:variant>
      <vt:variant>
        <vt:i4>5</vt:i4>
      </vt:variant>
      <vt:variant>
        <vt:lpwstr>http://www.clearpointccs.org/</vt:lpwstr>
      </vt:variant>
      <vt:variant>
        <vt:lpwstr/>
      </vt:variant>
      <vt:variant>
        <vt:i4>4587535</vt:i4>
      </vt:variant>
      <vt:variant>
        <vt:i4>9</vt:i4>
      </vt:variant>
      <vt:variant>
        <vt:i4>0</vt:i4>
      </vt:variant>
      <vt:variant>
        <vt:i4>5</vt:i4>
      </vt:variant>
      <vt:variant>
        <vt:lpwstr>http://www.clearpointccs.org/</vt:lpwstr>
      </vt:variant>
      <vt:variant>
        <vt:lpwstr/>
      </vt:variant>
      <vt:variant>
        <vt:i4>4587535</vt:i4>
      </vt:variant>
      <vt:variant>
        <vt:i4>6</vt:i4>
      </vt:variant>
      <vt:variant>
        <vt:i4>0</vt:i4>
      </vt:variant>
      <vt:variant>
        <vt:i4>5</vt:i4>
      </vt:variant>
      <vt:variant>
        <vt:lpwstr>http://www.clearpointccs.org/</vt:lpwstr>
      </vt:variant>
      <vt:variant>
        <vt:lpwstr/>
      </vt:variant>
      <vt:variant>
        <vt:i4>4587535</vt:i4>
      </vt:variant>
      <vt:variant>
        <vt:i4>3</vt:i4>
      </vt:variant>
      <vt:variant>
        <vt:i4>0</vt:i4>
      </vt:variant>
      <vt:variant>
        <vt:i4>5</vt:i4>
      </vt:variant>
      <vt:variant>
        <vt:lpwstr>http://www.clearpointccs.org/</vt:lpwstr>
      </vt:variant>
      <vt:variant>
        <vt:lpwstr/>
      </vt:variant>
      <vt:variant>
        <vt:i4>4587535</vt:i4>
      </vt:variant>
      <vt:variant>
        <vt:i4>0</vt:i4>
      </vt:variant>
      <vt:variant>
        <vt:i4>0</vt:i4>
      </vt:variant>
      <vt:variant>
        <vt:i4>5</vt:i4>
      </vt:variant>
      <vt:variant>
        <vt:lpwstr>http://www.clearpointccs.org/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thonit</dc:creator>
  <cp:lastModifiedBy>WIN7-IMAGE</cp:lastModifiedBy>
  <cp:revision>2</cp:revision>
  <cp:lastPrinted>2013-07-25T20:06:00Z</cp:lastPrinted>
  <dcterms:created xsi:type="dcterms:W3CDTF">2016-01-12T16:27:00Z</dcterms:created>
  <dcterms:modified xsi:type="dcterms:W3CDTF">2016-01-12T16:27:00Z</dcterms:modified>
</cp:coreProperties>
</file>