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13" w:rsidRPr="00A85986" w:rsidRDefault="00E94CBA" w:rsidP="00A24B5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66455" cy="102933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-transpar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930" cy="10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72" w:rsidRPr="00A85986" w:rsidRDefault="009E7272" w:rsidP="007E3A97">
      <w:pPr>
        <w:rPr>
          <w:sz w:val="20"/>
          <w:szCs w:val="20"/>
        </w:rPr>
      </w:pPr>
    </w:p>
    <w:p w:rsidR="00635D63" w:rsidRDefault="00635D63" w:rsidP="007E3A97">
      <w:pPr>
        <w:rPr>
          <w:rFonts w:asciiTheme="minorHAnsi" w:hAnsiTheme="minorHAnsi"/>
          <w:sz w:val="36"/>
          <w:szCs w:val="36"/>
        </w:rPr>
        <w:sectPr w:rsidR="00635D63" w:rsidSect="00310D59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B2D46" w:rsidRPr="009D558E" w:rsidRDefault="005B2D46" w:rsidP="007E3A97">
      <w:pPr>
        <w:rPr>
          <w:rFonts w:asciiTheme="minorHAnsi" w:hAnsiTheme="minorHAnsi"/>
          <w:sz w:val="36"/>
          <w:szCs w:val="36"/>
        </w:rPr>
      </w:pPr>
    </w:p>
    <w:p w:rsidR="00310D59" w:rsidRDefault="00310D59" w:rsidP="00BE4CA2">
      <w:pPr>
        <w:rPr>
          <w:rFonts w:asciiTheme="minorHAnsi" w:hAnsiTheme="minorHAnsi"/>
          <w:b/>
          <w:sz w:val="20"/>
          <w:szCs w:val="20"/>
        </w:rPr>
        <w:sectPr w:rsidR="00310D59" w:rsidSect="00635D63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E4CA2" w:rsidRDefault="00BE4CA2" w:rsidP="00BE4CA2">
      <w:pPr>
        <w:rPr>
          <w:rFonts w:asciiTheme="minorHAnsi" w:hAnsiTheme="minorHAnsi"/>
          <w:sz w:val="20"/>
          <w:szCs w:val="20"/>
        </w:rPr>
      </w:pPr>
      <w:r w:rsidRPr="00BE4CA2">
        <w:rPr>
          <w:rFonts w:asciiTheme="minorHAnsi" w:hAnsiTheme="minorHAnsi"/>
          <w:b/>
          <w:sz w:val="20"/>
          <w:szCs w:val="20"/>
        </w:rPr>
        <w:lastRenderedPageBreak/>
        <w:t>FOR IMMEDIATE RELEASE</w:t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 w:rsidRPr="00BE4CA2">
        <w:rPr>
          <w:rFonts w:asciiTheme="minorHAnsi" w:hAnsiTheme="minorHAnsi"/>
          <w:b/>
          <w:sz w:val="20"/>
          <w:szCs w:val="20"/>
        </w:rPr>
        <w:t>CONTACT:</w:t>
      </w:r>
      <w:r w:rsidR="00635D63" w:rsidRPr="00310D59">
        <w:rPr>
          <w:rFonts w:asciiTheme="minorHAnsi" w:hAnsiTheme="minorHAnsi"/>
          <w:sz w:val="20"/>
          <w:szCs w:val="20"/>
        </w:rPr>
        <w:t xml:space="preserve"> </w:t>
      </w:r>
      <w:r w:rsidR="00635D63" w:rsidRPr="009D558E">
        <w:rPr>
          <w:rFonts w:asciiTheme="minorHAnsi" w:hAnsiTheme="minorHAnsi"/>
          <w:sz w:val="20"/>
          <w:szCs w:val="20"/>
        </w:rPr>
        <w:t>Anay Villlar|305-586-3298</w:t>
      </w:r>
      <w:r w:rsidRPr="00BE4CA2">
        <w:rPr>
          <w:rFonts w:asciiTheme="minorHAnsi" w:hAnsiTheme="minorHAnsi"/>
          <w:b/>
          <w:sz w:val="20"/>
          <w:szCs w:val="20"/>
        </w:rPr>
        <w:t xml:space="preserve">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</w:t>
      </w:r>
    </w:p>
    <w:p w:rsidR="00635D63" w:rsidRDefault="007B23D6" w:rsidP="00635D63">
      <w:pPr>
        <w:rPr>
          <w:rFonts w:asciiTheme="minorHAnsi" w:hAnsiTheme="minorHAnsi"/>
          <w:sz w:val="20"/>
          <w:szCs w:val="20"/>
        </w:rPr>
      </w:pPr>
      <w:r w:rsidRPr="009D558E">
        <w:rPr>
          <w:rFonts w:asciiTheme="minorHAnsi" w:hAnsiTheme="minorHAnsi"/>
          <w:sz w:val="20"/>
          <w:szCs w:val="20"/>
        </w:rPr>
        <w:t xml:space="preserve">August </w:t>
      </w:r>
      <w:r w:rsidR="002B47F4">
        <w:rPr>
          <w:rFonts w:asciiTheme="minorHAnsi" w:hAnsiTheme="minorHAnsi"/>
          <w:sz w:val="20"/>
          <w:szCs w:val="20"/>
        </w:rPr>
        <w:t xml:space="preserve">8, </w:t>
      </w:r>
      <w:r w:rsidR="007E3A97" w:rsidRPr="009D558E">
        <w:rPr>
          <w:rFonts w:asciiTheme="minorHAnsi" w:hAnsiTheme="minorHAnsi"/>
          <w:sz w:val="20"/>
          <w:szCs w:val="20"/>
        </w:rPr>
        <w:t>201</w:t>
      </w:r>
      <w:r w:rsidR="00DF5786" w:rsidRPr="009D558E">
        <w:rPr>
          <w:rFonts w:asciiTheme="minorHAnsi" w:hAnsiTheme="minorHAnsi"/>
          <w:sz w:val="20"/>
          <w:szCs w:val="20"/>
        </w:rPr>
        <w:t>4</w:t>
      </w:r>
      <w:r w:rsidR="007E3A97" w:rsidRPr="009D558E">
        <w:rPr>
          <w:rFonts w:asciiTheme="minorHAnsi" w:hAnsiTheme="minorHAnsi"/>
          <w:sz w:val="20"/>
          <w:szCs w:val="20"/>
        </w:rPr>
        <w:t xml:space="preserve"> </w:t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hyperlink r:id="rId10" w:history="1">
        <w:r w:rsidR="00635D63" w:rsidRPr="009D558E">
          <w:rPr>
            <w:rStyle w:val="Hyperlink"/>
            <w:rFonts w:asciiTheme="minorHAnsi" w:hAnsiTheme="minorHAnsi"/>
            <w:sz w:val="20"/>
            <w:szCs w:val="20"/>
          </w:rPr>
          <w:t>Anay.Villar@ClearPointCCS.org</w:t>
        </w:r>
      </w:hyperlink>
    </w:p>
    <w:p w:rsidR="00310D59" w:rsidRDefault="00BE4CA2" w:rsidP="00310D5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="00310D59">
        <w:rPr>
          <w:rFonts w:asciiTheme="minorHAnsi" w:hAnsiTheme="minorHAnsi"/>
          <w:sz w:val="20"/>
          <w:szCs w:val="20"/>
        </w:rPr>
        <w:t xml:space="preserve">      </w:t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635D63">
        <w:rPr>
          <w:rFonts w:asciiTheme="minorHAnsi" w:hAnsiTheme="minorHAnsi"/>
          <w:sz w:val="20"/>
          <w:szCs w:val="20"/>
        </w:rPr>
        <w:tab/>
      </w:r>
      <w:r w:rsidR="00310D59" w:rsidRPr="009D558E">
        <w:rPr>
          <w:rFonts w:asciiTheme="minorHAnsi" w:hAnsiTheme="minorHAnsi"/>
          <w:bCs/>
          <w:sz w:val="20"/>
          <w:szCs w:val="20"/>
        </w:rPr>
        <w:t xml:space="preserve">Thomas Nitzsche </w:t>
      </w:r>
      <w:r w:rsidR="00310D59" w:rsidRPr="009D558E">
        <w:rPr>
          <w:rFonts w:asciiTheme="minorHAnsi" w:hAnsiTheme="minorHAnsi"/>
          <w:sz w:val="20"/>
          <w:szCs w:val="20"/>
        </w:rPr>
        <w:t>|404-490-2227</w:t>
      </w:r>
      <w:r w:rsidR="00310D59">
        <w:rPr>
          <w:rFonts w:asciiTheme="minorHAnsi" w:hAnsiTheme="minorHAnsi"/>
          <w:sz w:val="20"/>
          <w:szCs w:val="20"/>
        </w:rPr>
        <w:tab/>
        <w:t xml:space="preserve">    </w:t>
      </w:r>
    </w:p>
    <w:p w:rsidR="00310D59" w:rsidRPr="00635D63" w:rsidRDefault="00635D63" w:rsidP="00310D59">
      <w:pPr>
        <w:rPr>
          <w:rFonts w:asciiTheme="minorHAnsi" w:hAnsiTheme="minorHAnsi"/>
          <w:sz w:val="20"/>
          <w:szCs w:val="20"/>
          <w:u w:val="single"/>
        </w:rPr>
      </w:pPr>
      <w:r w:rsidRPr="00635D63">
        <w:rPr>
          <w:rFonts w:asciiTheme="minorHAnsi" w:eastAsia="Calibri" w:hAnsiTheme="minorHAnsi"/>
          <w:color w:val="0000FF"/>
          <w:sz w:val="20"/>
          <w:szCs w:val="20"/>
        </w:rPr>
        <w:tab/>
      </w:r>
      <w:r w:rsidRPr="00635D63">
        <w:rPr>
          <w:rFonts w:asciiTheme="minorHAnsi" w:eastAsia="Calibri" w:hAnsiTheme="minorHAnsi"/>
          <w:color w:val="0000FF"/>
          <w:sz w:val="20"/>
          <w:szCs w:val="20"/>
        </w:rPr>
        <w:tab/>
      </w:r>
      <w:r>
        <w:rPr>
          <w:rFonts w:asciiTheme="minorHAnsi" w:eastAsia="Calibri" w:hAnsiTheme="minorHAnsi"/>
          <w:color w:val="0000FF"/>
          <w:sz w:val="20"/>
          <w:szCs w:val="20"/>
        </w:rPr>
        <w:tab/>
      </w:r>
      <w:r>
        <w:rPr>
          <w:rFonts w:asciiTheme="minorHAnsi" w:eastAsia="Calibri" w:hAnsiTheme="minorHAnsi"/>
          <w:color w:val="0000FF"/>
          <w:sz w:val="20"/>
          <w:szCs w:val="20"/>
        </w:rPr>
        <w:tab/>
      </w:r>
      <w:r>
        <w:rPr>
          <w:rFonts w:asciiTheme="minorHAnsi" w:eastAsia="Calibri" w:hAnsiTheme="minorHAnsi"/>
          <w:color w:val="0000FF"/>
          <w:sz w:val="20"/>
          <w:szCs w:val="20"/>
        </w:rPr>
        <w:tab/>
      </w:r>
      <w:r>
        <w:rPr>
          <w:rFonts w:asciiTheme="minorHAnsi" w:eastAsia="Calibri" w:hAnsiTheme="minorHAnsi"/>
          <w:color w:val="0000FF"/>
          <w:sz w:val="20"/>
          <w:szCs w:val="20"/>
        </w:rPr>
        <w:tab/>
      </w:r>
      <w:r>
        <w:rPr>
          <w:rFonts w:asciiTheme="minorHAnsi" w:eastAsia="Calibri" w:hAnsiTheme="minorHAnsi"/>
          <w:color w:val="0000FF"/>
          <w:sz w:val="20"/>
          <w:szCs w:val="20"/>
        </w:rPr>
        <w:tab/>
      </w:r>
      <w:r>
        <w:rPr>
          <w:rFonts w:asciiTheme="minorHAnsi" w:eastAsia="Calibri" w:hAnsiTheme="minorHAnsi"/>
          <w:color w:val="0000FF"/>
          <w:sz w:val="20"/>
          <w:szCs w:val="20"/>
        </w:rPr>
        <w:tab/>
      </w:r>
      <w:r>
        <w:rPr>
          <w:rFonts w:asciiTheme="minorHAnsi" w:eastAsia="Calibri" w:hAnsiTheme="minorHAnsi"/>
          <w:color w:val="0000FF"/>
          <w:sz w:val="20"/>
          <w:szCs w:val="20"/>
        </w:rPr>
        <w:tab/>
      </w:r>
      <w:r w:rsidR="00310D59" w:rsidRPr="00635D63">
        <w:rPr>
          <w:rFonts w:asciiTheme="minorHAnsi" w:eastAsia="Calibri" w:hAnsiTheme="minorHAnsi"/>
          <w:color w:val="0000FF"/>
          <w:sz w:val="20"/>
          <w:szCs w:val="20"/>
          <w:u w:val="single"/>
        </w:rPr>
        <w:t>Thomas</w:t>
      </w:r>
      <w:hyperlink r:id="rId11" w:history="1">
        <w:r w:rsidR="00310D59" w:rsidRPr="00635D63">
          <w:rPr>
            <w:rFonts w:asciiTheme="minorHAnsi" w:eastAsia="Calibri" w:hAnsiTheme="minorHAnsi"/>
            <w:color w:val="0000FF"/>
            <w:sz w:val="20"/>
            <w:szCs w:val="20"/>
            <w:u w:val="single"/>
          </w:rPr>
          <w:t>.</w:t>
        </w:r>
      </w:hyperlink>
      <w:r w:rsidR="00310D59" w:rsidRPr="00635D63">
        <w:rPr>
          <w:rFonts w:asciiTheme="minorHAnsi" w:eastAsia="Calibri" w:hAnsiTheme="minorHAnsi"/>
          <w:color w:val="0000FF"/>
          <w:sz w:val="20"/>
          <w:szCs w:val="20"/>
          <w:u w:val="single"/>
        </w:rPr>
        <w:t>Nitzsche</w:t>
      </w:r>
      <w:hyperlink r:id="rId12" w:history="1">
        <w:r w:rsidR="00310D59" w:rsidRPr="00635D63">
          <w:rPr>
            <w:rFonts w:asciiTheme="minorHAnsi" w:eastAsia="Calibri" w:hAnsiTheme="minorHAnsi"/>
            <w:color w:val="0000FF"/>
            <w:sz w:val="20"/>
            <w:szCs w:val="20"/>
            <w:u w:val="single"/>
          </w:rPr>
          <w:t>@</w:t>
        </w:r>
      </w:hyperlink>
      <w:hyperlink r:id="rId13" w:history="1">
        <w:r w:rsidR="00310D59" w:rsidRPr="00635D63">
          <w:rPr>
            <w:rFonts w:asciiTheme="minorHAnsi" w:eastAsia="Calibri" w:hAnsiTheme="minorHAnsi"/>
            <w:color w:val="0000FF"/>
            <w:sz w:val="20"/>
            <w:szCs w:val="20"/>
            <w:u w:val="single"/>
          </w:rPr>
          <w:t>ClearPointCCS</w:t>
        </w:r>
      </w:hyperlink>
      <w:hyperlink r:id="rId14" w:history="1">
        <w:r w:rsidR="00310D59" w:rsidRPr="00635D63">
          <w:rPr>
            <w:rFonts w:asciiTheme="minorHAnsi" w:eastAsia="Calibri" w:hAnsiTheme="minorHAnsi"/>
            <w:color w:val="0000FF"/>
            <w:sz w:val="20"/>
            <w:szCs w:val="20"/>
            <w:u w:val="single"/>
          </w:rPr>
          <w:t>.</w:t>
        </w:r>
      </w:hyperlink>
      <w:hyperlink r:id="rId15" w:history="1">
        <w:r w:rsidR="00310D59" w:rsidRPr="00635D63">
          <w:rPr>
            <w:rFonts w:asciiTheme="minorHAnsi" w:eastAsia="Calibri" w:hAnsiTheme="minorHAnsi"/>
            <w:color w:val="0000FF"/>
            <w:sz w:val="20"/>
            <w:szCs w:val="20"/>
            <w:u w:val="single"/>
          </w:rPr>
          <w:t>org</w:t>
        </w:r>
      </w:hyperlink>
    </w:p>
    <w:p w:rsidR="00310D59" w:rsidRDefault="00635D63" w:rsidP="00310D59">
      <w:pPr>
        <w:rPr>
          <w:rFonts w:asciiTheme="minorHAnsi" w:hAnsiTheme="minorHAnsi"/>
          <w:sz w:val="20"/>
          <w:szCs w:val="20"/>
        </w:rPr>
        <w:sectPr w:rsidR="00310D59" w:rsidSect="00635D63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35D63" w:rsidRDefault="00635D63" w:rsidP="00310D59">
      <w:pPr>
        <w:rPr>
          <w:rFonts w:asciiTheme="minorHAnsi" w:hAnsiTheme="minorHAnsi"/>
          <w:sz w:val="20"/>
          <w:szCs w:val="20"/>
        </w:rPr>
        <w:sectPr w:rsidR="00635D63" w:rsidSect="00310D5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E4CA2" w:rsidRPr="00635D63" w:rsidRDefault="00310D59" w:rsidP="00635D6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</w:t>
      </w:r>
      <w:r w:rsidR="00635D63">
        <w:rPr>
          <w:rFonts w:asciiTheme="minorHAnsi" w:hAnsiTheme="minorHAnsi"/>
          <w:bCs/>
          <w:sz w:val="20"/>
          <w:szCs w:val="20"/>
        </w:rPr>
        <w:t xml:space="preserve"> </w:t>
      </w:r>
    </w:p>
    <w:p w:rsidR="00BE4CA2" w:rsidRPr="009D558E" w:rsidRDefault="00BE4CA2" w:rsidP="00BE4CA2">
      <w:pPr>
        <w:jc w:val="center"/>
        <w:rPr>
          <w:rFonts w:asciiTheme="minorHAnsi" w:hAnsiTheme="minorHAnsi"/>
          <w:sz w:val="36"/>
          <w:szCs w:val="36"/>
        </w:rPr>
      </w:pPr>
      <w:r w:rsidRPr="009D558E">
        <w:rPr>
          <w:rFonts w:asciiTheme="minorHAnsi" w:hAnsiTheme="minorHAnsi"/>
          <w:sz w:val="36"/>
          <w:szCs w:val="36"/>
        </w:rPr>
        <w:t>MEDIA ADVISORY</w:t>
      </w:r>
    </w:p>
    <w:p w:rsidR="00DC2166" w:rsidRPr="009D558E" w:rsidRDefault="00DC2166" w:rsidP="00BE4CA2">
      <w:pPr>
        <w:jc w:val="center"/>
        <w:rPr>
          <w:rFonts w:asciiTheme="minorHAnsi" w:eastAsia="Calibri" w:hAnsiTheme="minorHAnsi"/>
          <w:sz w:val="20"/>
          <w:szCs w:val="20"/>
          <w:u w:val="single"/>
        </w:rPr>
      </w:pPr>
    </w:p>
    <w:p w:rsidR="00DC2166" w:rsidRPr="001A2C1B" w:rsidRDefault="00DC2166" w:rsidP="00DC2166">
      <w:pPr>
        <w:jc w:val="right"/>
        <w:rPr>
          <w:rFonts w:asciiTheme="minorHAnsi" w:eastAsia="Calibri" w:hAnsiTheme="minorHAnsi"/>
          <w:sz w:val="20"/>
          <w:szCs w:val="20"/>
          <w:u w:val="single"/>
        </w:rPr>
      </w:pPr>
    </w:p>
    <w:p w:rsidR="00E40E92" w:rsidRPr="009A3516" w:rsidRDefault="00F939E3" w:rsidP="009A3516">
      <w:pPr>
        <w:rPr>
          <w:rFonts w:asciiTheme="minorHAnsi" w:eastAsia="Calibri" w:hAnsiTheme="minorHAnsi" w:cs="Calibri"/>
          <w:iCs/>
          <w:sz w:val="20"/>
          <w:szCs w:val="20"/>
        </w:rPr>
      </w:pPr>
      <w:r w:rsidRP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ClearPoint </w:t>
      </w:r>
      <w:r w:rsidR="006E244E">
        <w:rPr>
          <w:rFonts w:asciiTheme="minorHAnsi" w:eastAsia="Calibri" w:hAnsiTheme="minorHAnsi" w:cs="Calibri"/>
          <w:color w:val="000000"/>
          <w:sz w:val="20"/>
          <w:szCs w:val="20"/>
        </w:rPr>
        <w:t xml:space="preserve">Financial Solutions </w:t>
      </w:r>
      <w:r w:rsidR="00BE4CA2" w:rsidRP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celebrates </w:t>
      </w:r>
      <w:r w:rsidR="009A3516">
        <w:rPr>
          <w:rFonts w:asciiTheme="minorHAnsi" w:eastAsia="Calibri" w:hAnsiTheme="minorHAnsi" w:cs="Calibri"/>
          <w:color w:val="000000"/>
          <w:sz w:val="20"/>
          <w:szCs w:val="20"/>
        </w:rPr>
        <w:t>the</w:t>
      </w:r>
      <w:r w:rsidR="00BE4CA2" w:rsidRP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 grand opening</w:t>
      </w:r>
      <w:r w:rsidR="0016459D" w:rsidRP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 </w:t>
      </w:r>
      <w:r w:rsidR="001365EF" w:rsidRP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of </w:t>
      </w:r>
      <w:r w:rsidR="0016459D" w:rsidRP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the </w:t>
      </w:r>
      <w:r w:rsidRPr="009A3516">
        <w:rPr>
          <w:rFonts w:asciiTheme="minorHAnsi" w:eastAsia="Calibri" w:hAnsiTheme="minorHAnsi" w:cs="Calibri"/>
          <w:color w:val="000000"/>
          <w:sz w:val="20"/>
          <w:szCs w:val="20"/>
        </w:rPr>
        <w:t>Hispanic Center for Financial Excellence (HCFE)</w:t>
      </w:r>
      <w:r w:rsidR="0016459D" w:rsidRP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 </w:t>
      </w:r>
      <w:r w:rsidR="00696CFB">
        <w:rPr>
          <w:rFonts w:asciiTheme="minorHAnsi" w:eastAsia="Calibri" w:hAnsiTheme="minorHAnsi" w:cs="Calibri"/>
          <w:color w:val="000000"/>
          <w:sz w:val="20"/>
          <w:szCs w:val="20"/>
        </w:rPr>
        <w:t xml:space="preserve">uniquely dedicated </w:t>
      </w:r>
      <w:r w:rsidR="0016459D" w:rsidRPr="009A3516">
        <w:rPr>
          <w:rFonts w:asciiTheme="minorHAnsi" w:eastAsia="Calibri" w:hAnsiTheme="minorHAnsi" w:cs="Calibri"/>
          <w:iCs/>
          <w:sz w:val="20"/>
          <w:szCs w:val="20"/>
        </w:rPr>
        <w:t xml:space="preserve">to </w:t>
      </w:r>
      <w:r w:rsidR="00696CFB">
        <w:rPr>
          <w:rFonts w:asciiTheme="minorHAnsi" w:eastAsia="Calibri" w:hAnsiTheme="minorHAnsi" w:cs="Calibri"/>
          <w:iCs/>
          <w:sz w:val="20"/>
          <w:szCs w:val="20"/>
        </w:rPr>
        <w:t xml:space="preserve">serve </w:t>
      </w:r>
      <w:r w:rsidR="005251A4" w:rsidRPr="009A3516">
        <w:rPr>
          <w:rFonts w:asciiTheme="minorHAnsi" w:eastAsia="Calibri" w:hAnsiTheme="minorHAnsi" w:cs="Calibri"/>
          <w:iCs/>
          <w:sz w:val="20"/>
          <w:szCs w:val="20"/>
        </w:rPr>
        <w:t xml:space="preserve">the Miami </w:t>
      </w:r>
      <w:r w:rsidR="001A7AC7" w:rsidRPr="009A3516">
        <w:rPr>
          <w:rFonts w:asciiTheme="minorHAnsi" w:eastAsia="Calibri" w:hAnsiTheme="minorHAnsi" w:cs="Calibri"/>
          <w:iCs/>
          <w:sz w:val="20"/>
          <w:szCs w:val="20"/>
        </w:rPr>
        <w:t>Hispanic</w:t>
      </w:r>
      <w:r w:rsidR="005251A4" w:rsidRPr="009A3516">
        <w:rPr>
          <w:rFonts w:asciiTheme="minorHAnsi" w:eastAsia="Calibri" w:hAnsiTheme="minorHAnsi" w:cs="Calibri"/>
          <w:iCs/>
          <w:sz w:val="20"/>
          <w:szCs w:val="20"/>
        </w:rPr>
        <w:t xml:space="preserve"> community </w:t>
      </w:r>
      <w:r w:rsidR="00696CFB">
        <w:rPr>
          <w:rFonts w:asciiTheme="minorHAnsi" w:eastAsia="Calibri" w:hAnsiTheme="minorHAnsi" w:cs="Calibri"/>
          <w:iCs/>
          <w:sz w:val="20"/>
          <w:szCs w:val="20"/>
        </w:rPr>
        <w:t xml:space="preserve">to achieve </w:t>
      </w:r>
      <w:r w:rsidR="001A7AC7" w:rsidRPr="009A3516">
        <w:rPr>
          <w:rFonts w:asciiTheme="minorHAnsi" w:eastAsia="Calibri" w:hAnsiTheme="minorHAnsi" w:cs="Calibri"/>
          <w:iCs/>
          <w:sz w:val="20"/>
          <w:szCs w:val="20"/>
        </w:rPr>
        <w:t>long-term financial security</w:t>
      </w:r>
      <w:r w:rsidR="00BE4CA2" w:rsidRPr="009A3516">
        <w:rPr>
          <w:rFonts w:asciiTheme="minorHAnsi" w:eastAsia="Calibri" w:hAnsiTheme="minorHAnsi" w:cs="Calibri"/>
          <w:iCs/>
          <w:sz w:val="20"/>
          <w:szCs w:val="20"/>
        </w:rPr>
        <w:t xml:space="preserve"> through </w:t>
      </w:r>
      <w:r w:rsidR="00C57F45">
        <w:rPr>
          <w:rFonts w:asciiTheme="minorHAnsi" w:eastAsia="Calibri" w:hAnsiTheme="minorHAnsi" w:cs="Calibri"/>
          <w:iCs/>
          <w:sz w:val="20"/>
          <w:szCs w:val="20"/>
        </w:rPr>
        <w:t xml:space="preserve">year-long </w:t>
      </w:r>
      <w:r w:rsidR="00BE4CA2" w:rsidRPr="009A3516">
        <w:rPr>
          <w:rFonts w:asciiTheme="minorHAnsi" w:eastAsia="Calibri" w:hAnsiTheme="minorHAnsi" w:cs="Calibri"/>
          <w:iCs/>
          <w:sz w:val="20"/>
          <w:szCs w:val="20"/>
        </w:rPr>
        <w:t>free advising programs</w:t>
      </w:r>
      <w:r w:rsidR="009A3516">
        <w:rPr>
          <w:rFonts w:asciiTheme="minorHAnsi" w:eastAsia="Calibri" w:hAnsiTheme="minorHAnsi" w:cs="Calibri"/>
          <w:iCs/>
          <w:sz w:val="20"/>
          <w:szCs w:val="20"/>
        </w:rPr>
        <w:t>.</w:t>
      </w:r>
    </w:p>
    <w:p w:rsidR="00EA296F" w:rsidRPr="00CA4BD4" w:rsidRDefault="00EA296F" w:rsidP="006B52A6">
      <w:pPr>
        <w:rPr>
          <w:rFonts w:asciiTheme="minorHAnsi" w:hAnsiTheme="minorHAnsi"/>
          <w:b/>
          <w:sz w:val="20"/>
          <w:szCs w:val="20"/>
        </w:rPr>
      </w:pPr>
    </w:p>
    <w:p w:rsidR="00771729" w:rsidRPr="006E244E" w:rsidRDefault="00771729" w:rsidP="00771729">
      <w:pPr>
        <w:ind w:left="1440" w:hanging="1440"/>
        <w:jc w:val="both"/>
        <w:rPr>
          <w:rFonts w:asciiTheme="minorHAnsi" w:hAnsiTheme="minorHAnsi"/>
          <w:b/>
          <w:sz w:val="20"/>
          <w:szCs w:val="20"/>
        </w:rPr>
      </w:pPr>
      <w:r w:rsidRPr="00CA4BD4">
        <w:rPr>
          <w:rFonts w:asciiTheme="minorHAnsi" w:hAnsiTheme="minorHAnsi"/>
          <w:b/>
          <w:sz w:val="20"/>
          <w:szCs w:val="20"/>
        </w:rPr>
        <w:t>WHAT:</w:t>
      </w:r>
      <w:r w:rsidRPr="00CA4BD4">
        <w:rPr>
          <w:rFonts w:asciiTheme="minorHAnsi" w:hAnsiTheme="minorHAnsi"/>
          <w:b/>
          <w:sz w:val="20"/>
          <w:szCs w:val="20"/>
        </w:rPr>
        <w:tab/>
      </w:r>
      <w:r w:rsidR="00545233" w:rsidRPr="00545233">
        <w:rPr>
          <w:rFonts w:asciiTheme="minorHAnsi" w:hAnsiTheme="minorHAnsi"/>
          <w:sz w:val="20"/>
          <w:szCs w:val="20"/>
        </w:rPr>
        <w:t xml:space="preserve">The </w:t>
      </w:r>
      <w:r w:rsidRPr="00CA4BD4">
        <w:rPr>
          <w:rFonts w:asciiTheme="minorHAnsi" w:hAnsiTheme="minorHAnsi"/>
          <w:sz w:val="20"/>
          <w:szCs w:val="20"/>
        </w:rPr>
        <w:t xml:space="preserve">Grand </w:t>
      </w:r>
      <w:r w:rsidRPr="006E244E">
        <w:rPr>
          <w:rFonts w:asciiTheme="minorHAnsi" w:hAnsiTheme="minorHAnsi"/>
          <w:sz w:val="20"/>
          <w:szCs w:val="20"/>
        </w:rPr>
        <w:t xml:space="preserve">opening </w:t>
      </w:r>
      <w:r w:rsidR="00545233" w:rsidRPr="006E244E">
        <w:rPr>
          <w:rFonts w:asciiTheme="minorHAnsi" w:hAnsiTheme="minorHAnsi"/>
          <w:sz w:val="20"/>
          <w:szCs w:val="20"/>
        </w:rPr>
        <w:t xml:space="preserve">and ribbon cutting ceremony of ClearPoint’s </w:t>
      </w:r>
      <w:r w:rsidRPr="006E244E">
        <w:rPr>
          <w:rFonts w:asciiTheme="minorHAnsi" w:hAnsiTheme="minorHAnsi"/>
          <w:sz w:val="20"/>
          <w:szCs w:val="20"/>
        </w:rPr>
        <w:t>Hispanic Center for Excellence</w:t>
      </w:r>
      <w:r w:rsidR="00545233" w:rsidRPr="006E244E">
        <w:rPr>
          <w:rFonts w:asciiTheme="minorHAnsi" w:hAnsiTheme="minorHAnsi"/>
          <w:sz w:val="20"/>
          <w:szCs w:val="20"/>
        </w:rPr>
        <w:t>.</w:t>
      </w:r>
      <w:r w:rsidRPr="006E244E">
        <w:rPr>
          <w:rFonts w:asciiTheme="minorHAnsi" w:hAnsiTheme="minorHAnsi"/>
          <w:b/>
          <w:sz w:val="20"/>
          <w:szCs w:val="20"/>
        </w:rPr>
        <w:t xml:space="preserve"> </w:t>
      </w:r>
    </w:p>
    <w:p w:rsidR="00545233" w:rsidRPr="006E244E" w:rsidRDefault="00545233" w:rsidP="00545233">
      <w:pPr>
        <w:ind w:left="1440"/>
        <w:rPr>
          <w:rFonts w:asciiTheme="minorHAnsi" w:hAnsiTheme="minorHAnsi"/>
          <w:sz w:val="20"/>
          <w:szCs w:val="20"/>
        </w:rPr>
      </w:pPr>
      <w:r w:rsidRPr="006E244E">
        <w:rPr>
          <w:rFonts w:asciiTheme="minorHAnsi" w:hAnsiTheme="minorHAnsi"/>
          <w:sz w:val="20"/>
          <w:szCs w:val="20"/>
        </w:rPr>
        <w:t xml:space="preserve">ClearPoint, </w:t>
      </w:r>
      <w:r w:rsidR="00635D63">
        <w:rPr>
          <w:rFonts w:asciiTheme="minorHAnsi" w:hAnsiTheme="minorHAnsi"/>
          <w:sz w:val="20"/>
          <w:szCs w:val="20"/>
        </w:rPr>
        <w:t>the second</w:t>
      </w:r>
      <w:r w:rsidR="006E244E" w:rsidRPr="006E244E">
        <w:rPr>
          <w:rFonts w:asciiTheme="minorHAnsi" w:hAnsiTheme="minorHAnsi"/>
          <w:sz w:val="20"/>
          <w:szCs w:val="20"/>
        </w:rPr>
        <w:t xml:space="preserve"> largest</w:t>
      </w:r>
      <w:r w:rsidRPr="006E244E">
        <w:rPr>
          <w:rFonts w:asciiTheme="minorHAnsi" w:hAnsiTheme="minorHAnsi"/>
          <w:sz w:val="20"/>
          <w:szCs w:val="20"/>
        </w:rPr>
        <w:t xml:space="preserve"> national nonprofit credit counseling agenc</w:t>
      </w:r>
      <w:r w:rsidR="00635D63">
        <w:rPr>
          <w:rFonts w:asciiTheme="minorHAnsi" w:hAnsiTheme="minorHAnsi"/>
          <w:sz w:val="20"/>
          <w:szCs w:val="20"/>
        </w:rPr>
        <w:t>y</w:t>
      </w:r>
      <w:r w:rsidRPr="006E244E">
        <w:rPr>
          <w:rFonts w:asciiTheme="minorHAnsi" w:hAnsiTheme="minorHAnsi"/>
          <w:sz w:val="20"/>
          <w:szCs w:val="20"/>
        </w:rPr>
        <w:t xml:space="preserve"> in the nation, is expanding its service with the creation of the second Hispanic Center for Financial Excellence</w:t>
      </w:r>
      <w:r w:rsidR="006E244E">
        <w:rPr>
          <w:rFonts w:asciiTheme="minorHAnsi" w:hAnsiTheme="minorHAnsi"/>
          <w:sz w:val="20"/>
          <w:szCs w:val="20"/>
        </w:rPr>
        <w:t xml:space="preserve"> in the country</w:t>
      </w:r>
      <w:r w:rsidR="00696CFB">
        <w:rPr>
          <w:rFonts w:asciiTheme="minorHAnsi" w:hAnsiTheme="minorHAnsi"/>
          <w:sz w:val="20"/>
          <w:szCs w:val="20"/>
        </w:rPr>
        <w:t xml:space="preserve"> and the first of its kind in Miami</w:t>
      </w:r>
      <w:r w:rsidRPr="006E244E">
        <w:rPr>
          <w:rFonts w:asciiTheme="minorHAnsi" w:hAnsiTheme="minorHAnsi"/>
          <w:sz w:val="20"/>
          <w:szCs w:val="20"/>
        </w:rPr>
        <w:t xml:space="preserve">. The center </w:t>
      </w:r>
      <w:r w:rsidR="00696CFB">
        <w:rPr>
          <w:rFonts w:asciiTheme="minorHAnsi" w:hAnsiTheme="minorHAnsi"/>
          <w:sz w:val="20"/>
          <w:szCs w:val="20"/>
        </w:rPr>
        <w:t xml:space="preserve">offers customized </w:t>
      </w:r>
      <w:r w:rsidRPr="006E244E">
        <w:rPr>
          <w:rFonts w:asciiTheme="minorHAnsi" w:hAnsiTheme="minorHAnsi"/>
          <w:sz w:val="20"/>
          <w:szCs w:val="20"/>
        </w:rPr>
        <w:t xml:space="preserve">financial advising programs </w:t>
      </w:r>
      <w:r w:rsidR="00696CFB">
        <w:rPr>
          <w:rFonts w:asciiTheme="minorHAnsi" w:hAnsiTheme="minorHAnsi"/>
          <w:sz w:val="20"/>
          <w:szCs w:val="20"/>
        </w:rPr>
        <w:t>especially designed for local Hispanics to empower them to attain</w:t>
      </w:r>
      <w:r w:rsidRPr="006E244E">
        <w:rPr>
          <w:rFonts w:asciiTheme="minorHAnsi" w:hAnsiTheme="minorHAnsi"/>
          <w:sz w:val="20"/>
          <w:szCs w:val="20"/>
        </w:rPr>
        <w:t xml:space="preserve"> long-term financial security at different </w:t>
      </w:r>
      <w:r w:rsidR="009A3516" w:rsidRPr="006E244E">
        <w:rPr>
          <w:rFonts w:asciiTheme="minorHAnsi" w:hAnsiTheme="minorHAnsi"/>
          <w:sz w:val="20"/>
          <w:szCs w:val="20"/>
        </w:rPr>
        <w:t xml:space="preserve">moments of their lives over a </w:t>
      </w:r>
      <w:r w:rsidRPr="006E244E">
        <w:rPr>
          <w:rFonts w:asciiTheme="minorHAnsi" w:hAnsiTheme="minorHAnsi"/>
          <w:sz w:val="20"/>
          <w:szCs w:val="20"/>
        </w:rPr>
        <w:t xml:space="preserve">year-long program.  </w:t>
      </w:r>
    </w:p>
    <w:p w:rsidR="00545233" w:rsidRPr="006E244E" w:rsidRDefault="00545233" w:rsidP="00545233">
      <w:pPr>
        <w:rPr>
          <w:rFonts w:asciiTheme="minorHAnsi" w:hAnsiTheme="minorHAnsi"/>
          <w:b/>
          <w:sz w:val="20"/>
          <w:szCs w:val="20"/>
        </w:rPr>
      </w:pPr>
    </w:p>
    <w:p w:rsidR="00545233" w:rsidRDefault="00545233" w:rsidP="00545233">
      <w:pPr>
        <w:ind w:left="1440"/>
        <w:rPr>
          <w:rFonts w:asciiTheme="minorHAnsi" w:hAnsiTheme="minorHAnsi"/>
          <w:sz w:val="20"/>
          <w:szCs w:val="20"/>
        </w:rPr>
      </w:pPr>
      <w:r w:rsidRPr="006E244E">
        <w:rPr>
          <w:rFonts w:asciiTheme="minorHAnsi" w:hAnsiTheme="minorHAnsi"/>
          <w:sz w:val="20"/>
          <w:szCs w:val="20"/>
        </w:rPr>
        <w:t>An experienced team of ClearPoint’</w:t>
      </w:r>
      <w:r w:rsidR="009A3516" w:rsidRPr="006E244E">
        <w:rPr>
          <w:rFonts w:asciiTheme="minorHAnsi" w:hAnsiTheme="minorHAnsi"/>
          <w:sz w:val="20"/>
          <w:szCs w:val="20"/>
        </w:rPr>
        <w:t>s</w:t>
      </w:r>
      <w:r w:rsidRPr="006E244E">
        <w:rPr>
          <w:rFonts w:asciiTheme="minorHAnsi" w:hAnsiTheme="minorHAnsi"/>
          <w:sz w:val="20"/>
          <w:szCs w:val="20"/>
        </w:rPr>
        <w:t xml:space="preserve"> HCFE bilingual financial advisors meet</w:t>
      </w:r>
      <w:r>
        <w:rPr>
          <w:rFonts w:asciiTheme="minorHAnsi" w:hAnsiTheme="minorHAnsi"/>
          <w:sz w:val="20"/>
          <w:szCs w:val="20"/>
        </w:rPr>
        <w:t xml:space="preserve"> with clients </w:t>
      </w:r>
      <w:r w:rsidRPr="009D558E">
        <w:rPr>
          <w:rFonts w:asciiTheme="minorHAnsi" w:hAnsiTheme="minorHAnsi"/>
          <w:sz w:val="20"/>
          <w:szCs w:val="20"/>
        </w:rPr>
        <w:t>to discuss their needs, assess their current situation, and establish</w:t>
      </w:r>
      <w:r>
        <w:rPr>
          <w:rFonts w:asciiTheme="minorHAnsi" w:hAnsiTheme="minorHAnsi"/>
          <w:sz w:val="20"/>
          <w:szCs w:val="20"/>
        </w:rPr>
        <w:t xml:space="preserve"> a</w:t>
      </w:r>
      <w:r w:rsidRPr="009D558E">
        <w:rPr>
          <w:rFonts w:asciiTheme="minorHAnsi" w:hAnsiTheme="minorHAnsi"/>
          <w:sz w:val="20"/>
          <w:szCs w:val="20"/>
        </w:rPr>
        <w:t xml:space="preserve"> personalized action plan</w:t>
      </w:r>
      <w:r>
        <w:rPr>
          <w:rFonts w:asciiTheme="minorHAnsi" w:hAnsiTheme="minorHAnsi"/>
          <w:sz w:val="20"/>
          <w:szCs w:val="20"/>
        </w:rPr>
        <w:t>. In addition, fi</w:t>
      </w:r>
      <w:r w:rsidRPr="009D558E">
        <w:rPr>
          <w:rFonts w:asciiTheme="minorHAnsi" w:hAnsiTheme="minorHAnsi"/>
          <w:sz w:val="20"/>
          <w:szCs w:val="20"/>
        </w:rPr>
        <w:t>nancial educator</w:t>
      </w:r>
      <w:r>
        <w:rPr>
          <w:rFonts w:asciiTheme="minorHAnsi" w:hAnsiTheme="minorHAnsi"/>
          <w:sz w:val="20"/>
          <w:szCs w:val="20"/>
        </w:rPr>
        <w:t xml:space="preserve">s reach out to the community offering workshops covering the most relevant financial topics impacting the Hispanic community. </w:t>
      </w:r>
    </w:p>
    <w:p w:rsidR="00545233" w:rsidRDefault="00545233" w:rsidP="00545233">
      <w:pPr>
        <w:ind w:left="1440"/>
        <w:rPr>
          <w:rFonts w:asciiTheme="minorHAnsi" w:hAnsiTheme="minorHAnsi"/>
          <w:sz w:val="20"/>
          <w:szCs w:val="20"/>
        </w:rPr>
      </w:pPr>
    </w:p>
    <w:p w:rsidR="00545233" w:rsidRPr="009D558E" w:rsidRDefault="00545233" w:rsidP="00545233">
      <w:pPr>
        <w:ind w:left="1440"/>
        <w:rPr>
          <w:rFonts w:asciiTheme="minorHAnsi" w:hAnsiTheme="minorHAnsi"/>
          <w:sz w:val="20"/>
          <w:szCs w:val="20"/>
        </w:rPr>
      </w:pPr>
      <w:r w:rsidRPr="009D558E">
        <w:rPr>
          <w:rFonts w:asciiTheme="minorHAnsi" w:hAnsiTheme="minorHAnsi"/>
          <w:sz w:val="20"/>
          <w:szCs w:val="20"/>
        </w:rPr>
        <w:t>Services are</w:t>
      </w:r>
      <w:r w:rsidRPr="0077172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offered free of charge and are </w:t>
      </w:r>
      <w:r w:rsidRPr="009D558E">
        <w:rPr>
          <w:rFonts w:asciiTheme="minorHAnsi" w:hAnsiTheme="minorHAnsi"/>
          <w:sz w:val="20"/>
          <w:szCs w:val="20"/>
        </w:rPr>
        <w:t>provided face-to-face and via telephone in English and Spanish.</w:t>
      </w:r>
    </w:p>
    <w:p w:rsidR="00545233" w:rsidRDefault="00545233" w:rsidP="00545233">
      <w:pPr>
        <w:ind w:left="1440"/>
        <w:jc w:val="both"/>
        <w:rPr>
          <w:rFonts w:asciiTheme="minorHAnsi" w:hAnsiTheme="minorHAnsi"/>
          <w:b/>
          <w:sz w:val="20"/>
          <w:szCs w:val="20"/>
        </w:rPr>
      </w:pPr>
    </w:p>
    <w:p w:rsidR="00771729" w:rsidRDefault="00771729" w:rsidP="00493A38">
      <w:pPr>
        <w:ind w:left="1440" w:hanging="1440"/>
        <w:jc w:val="both"/>
        <w:rPr>
          <w:rFonts w:asciiTheme="minorHAnsi" w:hAnsiTheme="minorHAnsi"/>
          <w:b/>
          <w:sz w:val="20"/>
          <w:szCs w:val="20"/>
        </w:rPr>
      </w:pPr>
    </w:p>
    <w:p w:rsidR="009D558E" w:rsidRPr="00CA4BD4" w:rsidRDefault="009D558E" w:rsidP="00493A38">
      <w:pPr>
        <w:ind w:left="1440" w:hanging="1440"/>
        <w:jc w:val="both"/>
        <w:rPr>
          <w:rFonts w:asciiTheme="minorHAnsi" w:hAnsiTheme="minorHAnsi"/>
          <w:b/>
          <w:sz w:val="20"/>
          <w:szCs w:val="20"/>
        </w:rPr>
      </w:pPr>
      <w:r w:rsidRPr="00CA4BD4">
        <w:rPr>
          <w:rFonts w:asciiTheme="minorHAnsi" w:hAnsiTheme="minorHAnsi"/>
          <w:b/>
          <w:sz w:val="20"/>
          <w:szCs w:val="20"/>
        </w:rPr>
        <w:t>WHO:</w:t>
      </w:r>
      <w:r w:rsidR="0053354E" w:rsidRPr="00CA4BD4">
        <w:rPr>
          <w:rFonts w:asciiTheme="minorHAnsi" w:hAnsiTheme="minorHAnsi"/>
          <w:b/>
          <w:sz w:val="20"/>
          <w:szCs w:val="20"/>
        </w:rPr>
        <w:tab/>
      </w:r>
      <w:r w:rsidR="0053354E" w:rsidRPr="00CA4BD4">
        <w:rPr>
          <w:rFonts w:asciiTheme="minorHAnsi" w:hAnsiTheme="minorHAnsi"/>
          <w:sz w:val="20"/>
          <w:szCs w:val="20"/>
        </w:rPr>
        <w:t xml:space="preserve">ClearPoint </w:t>
      </w:r>
      <w:r w:rsidR="00F608F9">
        <w:rPr>
          <w:rFonts w:asciiTheme="minorHAnsi" w:hAnsiTheme="minorHAnsi"/>
          <w:sz w:val="20"/>
          <w:szCs w:val="20"/>
        </w:rPr>
        <w:t>Financial</w:t>
      </w:r>
      <w:r w:rsidR="0053354E" w:rsidRPr="00CA4BD4">
        <w:rPr>
          <w:rFonts w:asciiTheme="minorHAnsi" w:hAnsiTheme="minorHAnsi"/>
          <w:sz w:val="20"/>
          <w:szCs w:val="20"/>
        </w:rPr>
        <w:t xml:space="preserve"> Solutions</w:t>
      </w:r>
      <w:r w:rsidR="00545233">
        <w:rPr>
          <w:rFonts w:asciiTheme="minorHAnsi" w:hAnsiTheme="minorHAnsi"/>
          <w:sz w:val="20"/>
          <w:szCs w:val="20"/>
        </w:rPr>
        <w:t xml:space="preserve"> and its team of financial experts</w:t>
      </w:r>
    </w:p>
    <w:p w:rsidR="00771729" w:rsidRDefault="00771729" w:rsidP="00493A38">
      <w:pPr>
        <w:ind w:left="1440" w:hanging="1440"/>
        <w:jc w:val="both"/>
        <w:rPr>
          <w:rFonts w:asciiTheme="minorHAnsi" w:hAnsiTheme="minorHAnsi"/>
          <w:b/>
          <w:sz w:val="20"/>
          <w:szCs w:val="20"/>
        </w:rPr>
      </w:pPr>
    </w:p>
    <w:p w:rsidR="009D558E" w:rsidRPr="006E244E" w:rsidRDefault="009D558E" w:rsidP="00493A38">
      <w:pPr>
        <w:ind w:left="1440" w:hanging="1440"/>
        <w:jc w:val="both"/>
        <w:rPr>
          <w:rFonts w:asciiTheme="minorHAnsi" w:hAnsiTheme="minorHAnsi"/>
          <w:sz w:val="20"/>
          <w:szCs w:val="20"/>
        </w:rPr>
      </w:pPr>
      <w:r w:rsidRPr="00CA4BD4">
        <w:rPr>
          <w:rFonts w:asciiTheme="minorHAnsi" w:hAnsiTheme="minorHAnsi"/>
          <w:b/>
          <w:sz w:val="20"/>
          <w:szCs w:val="20"/>
        </w:rPr>
        <w:t>WHEN:</w:t>
      </w:r>
      <w:r w:rsidR="0053354E" w:rsidRPr="00CA4BD4">
        <w:rPr>
          <w:rFonts w:asciiTheme="minorHAnsi" w:hAnsiTheme="minorHAnsi"/>
          <w:b/>
          <w:sz w:val="20"/>
          <w:szCs w:val="20"/>
        </w:rPr>
        <w:tab/>
      </w:r>
      <w:r w:rsidR="0053354E" w:rsidRPr="006E244E">
        <w:rPr>
          <w:rFonts w:asciiTheme="minorHAnsi" w:hAnsiTheme="minorHAnsi"/>
          <w:sz w:val="20"/>
          <w:szCs w:val="20"/>
        </w:rPr>
        <w:t xml:space="preserve">Thursday, August 28, 2014, 11 a.m. to </w:t>
      </w:r>
      <w:r w:rsidR="006E244E" w:rsidRPr="006E244E">
        <w:rPr>
          <w:rFonts w:asciiTheme="minorHAnsi" w:hAnsiTheme="minorHAnsi"/>
          <w:sz w:val="20"/>
          <w:szCs w:val="20"/>
        </w:rPr>
        <w:t xml:space="preserve">1 </w:t>
      </w:r>
      <w:r w:rsidR="0053354E" w:rsidRPr="006E244E">
        <w:rPr>
          <w:rFonts w:asciiTheme="minorHAnsi" w:hAnsiTheme="minorHAnsi"/>
          <w:sz w:val="20"/>
          <w:szCs w:val="20"/>
        </w:rPr>
        <w:t>p.m.</w:t>
      </w:r>
    </w:p>
    <w:p w:rsidR="0053354E" w:rsidRPr="00CA4BD4" w:rsidRDefault="0053354E" w:rsidP="00493A38">
      <w:pPr>
        <w:ind w:left="1440" w:hanging="1440"/>
        <w:jc w:val="both"/>
        <w:rPr>
          <w:rFonts w:asciiTheme="minorHAnsi" w:hAnsiTheme="minorHAnsi"/>
          <w:sz w:val="20"/>
          <w:szCs w:val="20"/>
        </w:rPr>
      </w:pPr>
      <w:r w:rsidRPr="006E244E">
        <w:rPr>
          <w:rFonts w:asciiTheme="minorHAnsi" w:hAnsiTheme="minorHAnsi"/>
          <w:sz w:val="20"/>
          <w:szCs w:val="20"/>
        </w:rPr>
        <w:tab/>
        <w:t>Ribbon Cutting Ceremony at 12 p.m.</w:t>
      </w:r>
    </w:p>
    <w:p w:rsidR="00771729" w:rsidRDefault="00771729" w:rsidP="00493A38">
      <w:pPr>
        <w:ind w:left="1440" w:hanging="1440"/>
        <w:jc w:val="both"/>
        <w:rPr>
          <w:rFonts w:asciiTheme="minorHAnsi" w:hAnsiTheme="minorHAnsi"/>
          <w:b/>
          <w:sz w:val="20"/>
          <w:szCs w:val="20"/>
        </w:rPr>
      </w:pPr>
    </w:p>
    <w:p w:rsidR="009D558E" w:rsidRDefault="009D558E" w:rsidP="00493A38">
      <w:pPr>
        <w:ind w:left="1440" w:hanging="1440"/>
        <w:jc w:val="both"/>
        <w:rPr>
          <w:rFonts w:asciiTheme="minorHAnsi" w:hAnsiTheme="minorHAnsi"/>
          <w:sz w:val="20"/>
          <w:szCs w:val="20"/>
        </w:rPr>
      </w:pPr>
      <w:r w:rsidRPr="00CA4BD4">
        <w:rPr>
          <w:rFonts w:asciiTheme="minorHAnsi" w:hAnsiTheme="minorHAnsi"/>
          <w:b/>
          <w:sz w:val="20"/>
          <w:szCs w:val="20"/>
        </w:rPr>
        <w:t>WHERE:</w:t>
      </w:r>
      <w:r w:rsidR="0053354E" w:rsidRPr="00CA4BD4">
        <w:rPr>
          <w:rFonts w:asciiTheme="minorHAnsi" w:hAnsiTheme="minorHAnsi"/>
          <w:b/>
          <w:sz w:val="20"/>
          <w:szCs w:val="20"/>
        </w:rPr>
        <w:tab/>
      </w:r>
      <w:r w:rsidR="006E244E" w:rsidRPr="006E244E">
        <w:rPr>
          <w:rFonts w:asciiTheme="minorHAnsi" w:hAnsiTheme="minorHAnsi"/>
          <w:sz w:val="20"/>
          <w:szCs w:val="20"/>
        </w:rPr>
        <w:t>7200 Corporate Center Drive, Suite 200</w:t>
      </w:r>
      <w:r w:rsidR="00E80D03" w:rsidRPr="006E244E">
        <w:rPr>
          <w:rFonts w:asciiTheme="minorHAnsi" w:hAnsiTheme="minorHAnsi"/>
          <w:sz w:val="20"/>
          <w:szCs w:val="20"/>
        </w:rPr>
        <w:t xml:space="preserve"> </w:t>
      </w:r>
      <w:r w:rsidR="0053354E" w:rsidRPr="00CA4BD4">
        <w:rPr>
          <w:rFonts w:asciiTheme="minorHAnsi" w:hAnsiTheme="minorHAnsi"/>
          <w:sz w:val="20"/>
          <w:szCs w:val="20"/>
        </w:rPr>
        <w:t>Miami, FL 33126</w:t>
      </w:r>
    </w:p>
    <w:p w:rsidR="006E244E" w:rsidRPr="006E244E" w:rsidRDefault="006E244E" w:rsidP="00493A38">
      <w:pPr>
        <w:ind w:left="1440" w:hanging="1440"/>
        <w:jc w:val="both"/>
        <w:rPr>
          <w:rFonts w:asciiTheme="minorHAnsi" w:hAnsiTheme="minorHAnsi"/>
          <w:sz w:val="20"/>
          <w:szCs w:val="20"/>
        </w:rPr>
      </w:pPr>
      <w:r w:rsidRPr="006E244E">
        <w:rPr>
          <w:rFonts w:asciiTheme="minorHAnsi" w:hAnsiTheme="minorHAnsi"/>
          <w:sz w:val="20"/>
          <w:szCs w:val="20"/>
        </w:rPr>
        <w:tab/>
        <w:t>Event will be held at the main lobby</w:t>
      </w:r>
      <w:r w:rsidR="00635D63">
        <w:rPr>
          <w:rFonts w:asciiTheme="minorHAnsi" w:hAnsiTheme="minorHAnsi"/>
          <w:sz w:val="20"/>
          <w:szCs w:val="20"/>
        </w:rPr>
        <w:t>.</w:t>
      </w:r>
    </w:p>
    <w:p w:rsidR="00771729" w:rsidRDefault="00771729" w:rsidP="00493A38">
      <w:pPr>
        <w:ind w:left="1440" w:hanging="1440"/>
        <w:jc w:val="both"/>
        <w:rPr>
          <w:rFonts w:asciiTheme="minorHAnsi" w:hAnsiTheme="minorHAnsi"/>
          <w:b/>
          <w:sz w:val="20"/>
          <w:szCs w:val="20"/>
        </w:rPr>
      </w:pPr>
    </w:p>
    <w:p w:rsidR="00594474" w:rsidRPr="00CA4BD4" w:rsidRDefault="00594474" w:rsidP="003D3F71">
      <w:pPr>
        <w:rPr>
          <w:rFonts w:asciiTheme="minorHAnsi" w:hAnsiTheme="minorHAnsi"/>
          <w:sz w:val="20"/>
          <w:szCs w:val="20"/>
        </w:rPr>
      </w:pPr>
    </w:p>
    <w:p w:rsidR="00310D59" w:rsidRPr="009A3516" w:rsidRDefault="00A657D1" w:rsidP="00310D59">
      <w:pPr>
        <w:spacing w:after="200" w:line="276" w:lineRule="auto"/>
        <w:rPr>
          <w:rFonts w:asciiTheme="minorHAnsi" w:eastAsia="Calibri" w:hAnsiTheme="minorHAnsi" w:cs="Calibri"/>
          <w:color w:val="000000"/>
          <w:sz w:val="20"/>
          <w:szCs w:val="20"/>
        </w:rPr>
      </w:pPr>
      <w:r w:rsidRPr="009A3516">
        <w:rPr>
          <w:rFonts w:asciiTheme="minorHAnsi" w:eastAsia="Calibri" w:hAnsiTheme="minorHAnsi" w:cs="Calibri"/>
          <w:color w:val="000000"/>
          <w:sz w:val="20"/>
          <w:szCs w:val="20"/>
        </w:rPr>
        <w:t>C</w:t>
      </w:r>
      <w:r w:rsidR="004B635D" w:rsidRP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learPoint is a member of the National Foundation for Credit Counseling (NFCC), a system-wide accredited business with the Council on Better Business Bureaus, and a Housing and Urban Development (HUD)-approved housing counseling agency.  </w:t>
      </w:r>
      <w:r w:rsidR="00707A73" w:rsidRPr="009A3516">
        <w:rPr>
          <w:rFonts w:asciiTheme="minorHAnsi" w:eastAsia="Calibri" w:hAnsiTheme="minorHAnsi" w:cs="Calibri"/>
          <w:color w:val="000000"/>
          <w:sz w:val="20"/>
          <w:szCs w:val="20"/>
        </w:rPr>
        <w:t>Free a</w:t>
      </w:r>
      <w:r w:rsidR="004B635D" w:rsidRP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ppointments at the HCFE may be scheduled by calling </w:t>
      </w:r>
      <w:r w:rsidR="006E244E">
        <w:rPr>
          <w:rFonts w:asciiTheme="minorHAnsi" w:eastAsia="Calibri" w:hAnsiTheme="minorHAnsi" w:cs="Calibri"/>
          <w:color w:val="000000"/>
          <w:sz w:val="20"/>
          <w:szCs w:val="20"/>
        </w:rPr>
        <w:t>305</w:t>
      </w:r>
      <w:r w:rsidR="004B635D" w:rsidRPr="009A3516">
        <w:rPr>
          <w:rFonts w:asciiTheme="minorHAnsi" w:eastAsia="Calibri" w:hAnsiTheme="minorHAnsi" w:cs="Calibri"/>
          <w:color w:val="000000"/>
          <w:sz w:val="20"/>
          <w:szCs w:val="20"/>
        </w:rPr>
        <w:t>.</w:t>
      </w:r>
      <w:r w:rsidR="006E244E">
        <w:rPr>
          <w:rFonts w:asciiTheme="minorHAnsi" w:eastAsia="Calibri" w:hAnsiTheme="minorHAnsi" w:cs="Calibri"/>
          <w:color w:val="000000"/>
          <w:sz w:val="20"/>
          <w:szCs w:val="20"/>
        </w:rPr>
        <w:t>592</w:t>
      </w:r>
      <w:r w:rsidR="004B635D" w:rsidRPr="009A3516">
        <w:rPr>
          <w:rFonts w:asciiTheme="minorHAnsi" w:eastAsia="Calibri" w:hAnsiTheme="minorHAnsi" w:cs="Calibri"/>
          <w:color w:val="000000"/>
          <w:sz w:val="20"/>
          <w:szCs w:val="20"/>
        </w:rPr>
        <w:t>.</w:t>
      </w:r>
      <w:r w:rsidR="006E244E">
        <w:rPr>
          <w:rFonts w:asciiTheme="minorHAnsi" w:eastAsia="Calibri" w:hAnsiTheme="minorHAnsi" w:cs="Calibri"/>
          <w:color w:val="000000"/>
          <w:sz w:val="20"/>
          <w:szCs w:val="20"/>
        </w:rPr>
        <w:t>9298</w:t>
      </w:r>
      <w:r w:rsidR="004B635D" w:rsidRP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.  For more </w:t>
      </w:r>
      <w:r w:rsid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information </w:t>
      </w:r>
      <w:r w:rsidR="004B635D" w:rsidRP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about ClearPoint, visit </w:t>
      </w:r>
      <w:hyperlink r:id="rId16" w:history="1">
        <w:r w:rsidR="004B635D" w:rsidRPr="009A3516">
          <w:rPr>
            <w:rFonts w:asciiTheme="minorHAnsi" w:eastAsia="Calibri" w:hAnsiTheme="minorHAnsi" w:cs="Calibri"/>
            <w:color w:val="0000FF"/>
            <w:sz w:val="20"/>
            <w:szCs w:val="20"/>
            <w:u w:val="single"/>
          </w:rPr>
          <w:t>www.ClearPointCCS.org</w:t>
        </w:r>
      </w:hyperlink>
      <w:r w:rsidR="004B635D" w:rsidRPr="009A3516">
        <w:rPr>
          <w:rFonts w:asciiTheme="minorHAnsi" w:eastAsia="Calibri" w:hAnsiTheme="minorHAnsi" w:cs="Calibri"/>
          <w:color w:val="000000"/>
          <w:sz w:val="20"/>
          <w:szCs w:val="20"/>
        </w:rPr>
        <w:t xml:space="preserve">. </w:t>
      </w:r>
    </w:p>
    <w:p w:rsidR="00310D59" w:rsidRDefault="00310D59" w:rsidP="00310D59">
      <w:pPr>
        <w:spacing w:after="200" w:line="276" w:lineRule="auto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ED1404" w:rsidRPr="003E1E8B" w:rsidRDefault="00ED1404" w:rsidP="00310D59">
      <w:pPr>
        <w:spacing w:after="200" w:line="276" w:lineRule="auto"/>
        <w:jc w:val="center"/>
        <w:rPr>
          <w:rFonts w:asciiTheme="minorHAnsi" w:hAnsiTheme="minorHAnsi"/>
          <w:sz w:val="16"/>
          <w:szCs w:val="16"/>
        </w:rPr>
      </w:pPr>
      <w:r w:rsidRPr="003E1E8B">
        <w:rPr>
          <w:rFonts w:asciiTheme="minorHAnsi" w:hAnsiTheme="minorHAnsi"/>
          <w:sz w:val="16"/>
          <w:szCs w:val="16"/>
        </w:rPr>
        <w:t>###</w:t>
      </w:r>
    </w:p>
    <w:sectPr w:rsidR="00ED1404" w:rsidRPr="003E1E8B" w:rsidSect="00310D5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B4" w:rsidRDefault="009D10B4" w:rsidP="006B1AE6">
      <w:r>
        <w:separator/>
      </w:r>
    </w:p>
  </w:endnote>
  <w:endnote w:type="continuationSeparator" w:id="0">
    <w:p w:rsidR="009D10B4" w:rsidRDefault="009D10B4" w:rsidP="006B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B4" w:rsidRDefault="009D10B4" w:rsidP="006B1AE6">
      <w:r>
        <w:separator/>
      </w:r>
    </w:p>
  </w:footnote>
  <w:footnote w:type="continuationSeparator" w:id="0">
    <w:p w:rsidR="009D10B4" w:rsidRDefault="009D10B4" w:rsidP="006B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E05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91720"/>
    <w:multiLevelType w:val="hybridMultilevel"/>
    <w:tmpl w:val="75687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1D4FC9"/>
    <w:multiLevelType w:val="hybridMultilevel"/>
    <w:tmpl w:val="49885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A120489"/>
    <w:multiLevelType w:val="hybridMultilevel"/>
    <w:tmpl w:val="4556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6035A"/>
    <w:multiLevelType w:val="hybridMultilevel"/>
    <w:tmpl w:val="A68A9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20"/>
    <w:rsid w:val="000023B4"/>
    <w:rsid w:val="00020258"/>
    <w:rsid w:val="000216F5"/>
    <w:rsid w:val="00024EE0"/>
    <w:rsid w:val="00043CE9"/>
    <w:rsid w:val="00046B9D"/>
    <w:rsid w:val="00050AD3"/>
    <w:rsid w:val="00054CA2"/>
    <w:rsid w:val="00064F34"/>
    <w:rsid w:val="000671AD"/>
    <w:rsid w:val="000673A3"/>
    <w:rsid w:val="000701AC"/>
    <w:rsid w:val="00073070"/>
    <w:rsid w:val="00077A4A"/>
    <w:rsid w:val="00086884"/>
    <w:rsid w:val="000868CC"/>
    <w:rsid w:val="0009448B"/>
    <w:rsid w:val="00095C75"/>
    <w:rsid w:val="000A74A6"/>
    <w:rsid w:val="000A7B78"/>
    <w:rsid w:val="000B2867"/>
    <w:rsid w:val="000B37C5"/>
    <w:rsid w:val="000B53B1"/>
    <w:rsid w:val="000C5EC9"/>
    <w:rsid w:val="000C7D07"/>
    <w:rsid w:val="000E249E"/>
    <w:rsid w:val="000F58DC"/>
    <w:rsid w:val="000F5983"/>
    <w:rsid w:val="00102CCD"/>
    <w:rsid w:val="00104563"/>
    <w:rsid w:val="001078BA"/>
    <w:rsid w:val="001152C6"/>
    <w:rsid w:val="00116A34"/>
    <w:rsid w:val="001258F9"/>
    <w:rsid w:val="0012628C"/>
    <w:rsid w:val="0012642D"/>
    <w:rsid w:val="00127CB7"/>
    <w:rsid w:val="001365EF"/>
    <w:rsid w:val="00136B1A"/>
    <w:rsid w:val="0014067A"/>
    <w:rsid w:val="0014397C"/>
    <w:rsid w:val="00145546"/>
    <w:rsid w:val="00151FAF"/>
    <w:rsid w:val="00152F33"/>
    <w:rsid w:val="0016459D"/>
    <w:rsid w:val="0017323C"/>
    <w:rsid w:val="00175BA5"/>
    <w:rsid w:val="001879A0"/>
    <w:rsid w:val="00194253"/>
    <w:rsid w:val="001943CB"/>
    <w:rsid w:val="001959BE"/>
    <w:rsid w:val="001976F0"/>
    <w:rsid w:val="001A0E02"/>
    <w:rsid w:val="001A2C1B"/>
    <w:rsid w:val="001A7AC7"/>
    <w:rsid w:val="001C0BB0"/>
    <w:rsid w:val="001C30DF"/>
    <w:rsid w:val="001E0BD2"/>
    <w:rsid w:val="001E7BAE"/>
    <w:rsid w:val="001F3735"/>
    <w:rsid w:val="001F3EF6"/>
    <w:rsid w:val="001F591B"/>
    <w:rsid w:val="00204BC5"/>
    <w:rsid w:val="00204C2B"/>
    <w:rsid w:val="00206C2C"/>
    <w:rsid w:val="00217F4F"/>
    <w:rsid w:val="00217FFE"/>
    <w:rsid w:val="00221B8E"/>
    <w:rsid w:val="00223E2B"/>
    <w:rsid w:val="00224C54"/>
    <w:rsid w:val="002342D2"/>
    <w:rsid w:val="0023691D"/>
    <w:rsid w:val="00244594"/>
    <w:rsid w:val="0025571F"/>
    <w:rsid w:val="00264662"/>
    <w:rsid w:val="00271E6B"/>
    <w:rsid w:val="00273397"/>
    <w:rsid w:val="00275E29"/>
    <w:rsid w:val="00276CDD"/>
    <w:rsid w:val="00284EF4"/>
    <w:rsid w:val="00287C17"/>
    <w:rsid w:val="00287E80"/>
    <w:rsid w:val="00290480"/>
    <w:rsid w:val="00290F3F"/>
    <w:rsid w:val="00292788"/>
    <w:rsid w:val="002A1973"/>
    <w:rsid w:val="002A386C"/>
    <w:rsid w:val="002A65D6"/>
    <w:rsid w:val="002B45B1"/>
    <w:rsid w:val="002B47F4"/>
    <w:rsid w:val="002C2359"/>
    <w:rsid w:val="002C25EE"/>
    <w:rsid w:val="002C5726"/>
    <w:rsid w:val="002D1608"/>
    <w:rsid w:val="002E4A77"/>
    <w:rsid w:val="002F0DDA"/>
    <w:rsid w:val="002F63BE"/>
    <w:rsid w:val="003007D5"/>
    <w:rsid w:val="003060F0"/>
    <w:rsid w:val="00307203"/>
    <w:rsid w:val="00310D59"/>
    <w:rsid w:val="00312838"/>
    <w:rsid w:val="00316291"/>
    <w:rsid w:val="00322B9E"/>
    <w:rsid w:val="003234B9"/>
    <w:rsid w:val="003321B7"/>
    <w:rsid w:val="003358AA"/>
    <w:rsid w:val="0033710A"/>
    <w:rsid w:val="00340144"/>
    <w:rsid w:val="003416A4"/>
    <w:rsid w:val="00342F1D"/>
    <w:rsid w:val="00345C70"/>
    <w:rsid w:val="00345D40"/>
    <w:rsid w:val="00347567"/>
    <w:rsid w:val="00356672"/>
    <w:rsid w:val="00356BCF"/>
    <w:rsid w:val="003616F6"/>
    <w:rsid w:val="00362BF9"/>
    <w:rsid w:val="003633CB"/>
    <w:rsid w:val="00372859"/>
    <w:rsid w:val="00374F19"/>
    <w:rsid w:val="00375D88"/>
    <w:rsid w:val="00381063"/>
    <w:rsid w:val="00381C7B"/>
    <w:rsid w:val="0038274E"/>
    <w:rsid w:val="003863F4"/>
    <w:rsid w:val="003939D6"/>
    <w:rsid w:val="00395EA8"/>
    <w:rsid w:val="003A3C49"/>
    <w:rsid w:val="003A51BB"/>
    <w:rsid w:val="003A60CC"/>
    <w:rsid w:val="003A6DAB"/>
    <w:rsid w:val="003A74C5"/>
    <w:rsid w:val="003B1CEE"/>
    <w:rsid w:val="003B2DFC"/>
    <w:rsid w:val="003B3135"/>
    <w:rsid w:val="003C3C8D"/>
    <w:rsid w:val="003C5722"/>
    <w:rsid w:val="003C7C12"/>
    <w:rsid w:val="003D05DF"/>
    <w:rsid w:val="003D3212"/>
    <w:rsid w:val="003D3F71"/>
    <w:rsid w:val="003E18F2"/>
    <w:rsid w:val="003E1B1F"/>
    <w:rsid w:val="003E1E8B"/>
    <w:rsid w:val="003E2B55"/>
    <w:rsid w:val="003E6BF1"/>
    <w:rsid w:val="004102FA"/>
    <w:rsid w:val="004152F3"/>
    <w:rsid w:val="00415511"/>
    <w:rsid w:val="00415AFC"/>
    <w:rsid w:val="00423AF8"/>
    <w:rsid w:val="00441D0A"/>
    <w:rsid w:val="00442442"/>
    <w:rsid w:val="00463F50"/>
    <w:rsid w:val="00471CD5"/>
    <w:rsid w:val="00475148"/>
    <w:rsid w:val="004821B2"/>
    <w:rsid w:val="004853F6"/>
    <w:rsid w:val="004909A1"/>
    <w:rsid w:val="00492B62"/>
    <w:rsid w:val="004933D6"/>
    <w:rsid w:val="00493A38"/>
    <w:rsid w:val="004964C8"/>
    <w:rsid w:val="004A2ADA"/>
    <w:rsid w:val="004B45E4"/>
    <w:rsid w:val="004B4920"/>
    <w:rsid w:val="004B635D"/>
    <w:rsid w:val="004B77AF"/>
    <w:rsid w:val="004C1B9A"/>
    <w:rsid w:val="004C1DBB"/>
    <w:rsid w:val="004C3771"/>
    <w:rsid w:val="004C74D1"/>
    <w:rsid w:val="004D5AF8"/>
    <w:rsid w:val="004E1DD1"/>
    <w:rsid w:val="004E69C6"/>
    <w:rsid w:val="004F03E1"/>
    <w:rsid w:val="004F3C03"/>
    <w:rsid w:val="004F42F0"/>
    <w:rsid w:val="00501AB3"/>
    <w:rsid w:val="00502161"/>
    <w:rsid w:val="0050762E"/>
    <w:rsid w:val="00514062"/>
    <w:rsid w:val="00517ED6"/>
    <w:rsid w:val="005217D3"/>
    <w:rsid w:val="00524785"/>
    <w:rsid w:val="005251A4"/>
    <w:rsid w:val="00525EE3"/>
    <w:rsid w:val="0052613F"/>
    <w:rsid w:val="00527328"/>
    <w:rsid w:val="0053354E"/>
    <w:rsid w:val="00535E7B"/>
    <w:rsid w:val="00542C33"/>
    <w:rsid w:val="00542E12"/>
    <w:rsid w:val="00545233"/>
    <w:rsid w:val="005514A1"/>
    <w:rsid w:val="00551DAC"/>
    <w:rsid w:val="0055264B"/>
    <w:rsid w:val="00561190"/>
    <w:rsid w:val="00573118"/>
    <w:rsid w:val="0057451D"/>
    <w:rsid w:val="00580882"/>
    <w:rsid w:val="0058648A"/>
    <w:rsid w:val="005878F5"/>
    <w:rsid w:val="00594474"/>
    <w:rsid w:val="00596EA3"/>
    <w:rsid w:val="005A0F43"/>
    <w:rsid w:val="005A5775"/>
    <w:rsid w:val="005A7E9C"/>
    <w:rsid w:val="005B2D46"/>
    <w:rsid w:val="005C19F6"/>
    <w:rsid w:val="005C1BD4"/>
    <w:rsid w:val="005C202E"/>
    <w:rsid w:val="005C2771"/>
    <w:rsid w:val="005E179D"/>
    <w:rsid w:val="005E2FC5"/>
    <w:rsid w:val="005F224A"/>
    <w:rsid w:val="005F25B8"/>
    <w:rsid w:val="005F78EC"/>
    <w:rsid w:val="0060129B"/>
    <w:rsid w:val="00603BFF"/>
    <w:rsid w:val="00606F51"/>
    <w:rsid w:val="006147D9"/>
    <w:rsid w:val="006204A8"/>
    <w:rsid w:val="00624103"/>
    <w:rsid w:val="00624AFC"/>
    <w:rsid w:val="006272F7"/>
    <w:rsid w:val="0062732D"/>
    <w:rsid w:val="00630E06"/>
    <w:rsid w:val="00632320"/>
    <w:rsid w:val="00635D63"/>
    <w:rsid w:val="0064146D"/>
    <w:rsid w:val="00643331"/>
    <w:rsid w:val="00654AE4"/>
    <w:rsid w:val="00661FEC"/>
    <w:rsid w:val="00664298"/>
    <w:rsid w:val="0066746B"/>
    <w:rsid w:val="00671305"/>
    <w:rsid w:val="00677010"/>
    <w:rsid w:val="006771A1"/>
    <w:rsid w:val="006824E2"/>
    <w:rsid w:val="0068775C"/>
    <w:rsid w:val="00694E2F"/>
    <w:rsid w:val="00696939"/>
    <w:rsid w:val="00696CFB"/>
    <w:rsid w:val="006B0A76"/>
    <w:rsid w:val="006B1AE6"/>
    <w:rsid w:val="006B52A6"/>
    <w:rsid w:val="006C172B"/>
    <w:rsid w:val="006D0293"/>
    <w:rsid w:val="006E244E"/>
    <w:rsid w:val="006E2F1D"/>
    <w:rsid w:val="006F2BF9"/>
    <w:rsid w:val="007020D2"/>
    <w:rsid w:val="00705B99"/>
    <w:rsid w:val="00707A73"/>
    <w:rsid w:val="00711D27"/>
    <w:rsid w:val="00712028"/>
    <w:rsid w:val="00714BB9"/>
    <w:rsid w:val="00722864"/>
    <w:rsid w:val="00724CF2"/>
    <w:rsid w:val="007263FB"/>
    <w:rsid w:val="00726947"/>
    <w:rsid w:val="007349B3"/>
    <w:rsid w:val="00734BFA"/>
    <w:rsid w:val="00735935"/>
    <w:rsid w:val="00737883"/>
    <w:rsid w:val="00737FFD"/>
    <w:rsid w:val="00744153"/>
    <w:rsid w:val="00746223"/>
    <w:rsid w:val="00751301"/>
    <w:rsid w:val="00771729"/>
    <w:rsid w:val="0077451B"/>
    <w:rsid w:val="0078096E"/>
    <w:rsid w:val="007825DC"/>
    <w:rsid w:val="00792664"/>
    <w:rsid w:val="00792BDF"/>
    <w:rsid w:val="007A1149"/>
    <w:rsid w:val="007A1EDB"/>
    <w:rsid w:val="007B23D6"/>
    <w:rsid w:val="007B25A9"/>
    <w:rsid w:val="007B548E"/>
    <w:rsid w:val="007B54A0"/>
    <w:rsid w:val="007B797A"/>
    <w:rsid w:val="007C00F7"/>
    <w:rsid w:val="007C2055"/>
    <w:rsid w:val="007C7AFA"/>
    <w:rsid w:val="007D75BE"/>
    <w:rsid w:val="007E317C"/>
    <w:rsid w:val="007E353C"/>
    <w:rsid w:val="007E3A97"/>
    <w:rsid w:val="007E3F20"/>
    <w:rsid w:val="007F2CC1"/>
    <w:rsid w:val="007F7ECF"/>
    <w:rsid w:val="008053F7"/>
    <w:rsid w:val="00811341"/>
    <w:rsid w:val="008130B2"/>
    <w:rsid w:val="008154B6"/>
    <w:rsid w:val="0082036B"/>
    <w:rsid w:val="008231CC"/>
    <w:rsid w:val="00826F67"/>
    <w:rsid w:val="0083161C"/>
    <w:rsid w:val="0083322A"/>
    <w:rsid w:val="008339A4"/>
    <w:rsid w:val="00843745"/>
    <w:rsid w:val="00850CC7"/>
    <w:rsid w:val="00853134"/>
    <w:rsid w:val="00863BEF"/>
    <w:rsid w:val="00866EB6"/>
    <w:rsid w:val="008679FB"/>
    <w:rsid w:val="00877C3D"/>
    <w:rsid w:val="00886841"/>
    <w:rsid w:val="00892A7E"/>
    <w:rsid w:val="008A1CE0"/>
    <w:rsid w:val="008A77C8"/>
    <w:rsid w:val="008C6FBF"/>
    <w:rsid w:val="008D2C2D"/>
    <w:rsid w:val="008E2EC9"/>
    <w:rsid w:val="008F03F2"/>
    <w:rsid w:val="008F1775"/>
    <w:rsid w:val="008F1E8C"/>
    <w:rsid w:val="008F5AD7"/>
    <w:rsid w:val="009064CD"/>
    <w:rsid w:val="00920EF6"/>
    <w:rsid w:val="0092282B"/>
    <w:rsid w:val="00925FA4"/>
    <w:rsid w:val="00932867"/>
    <w:rsid w:val="00941D07"/>
    <w:rsid w:val="009423D0"/>
    <w:rsid w:val="00944AD1"/>
    <w:rsid w:val="0094794F"/>
    <w:rsid w:val="00951442"/>
    <w:rsid w:val="00952B80"/>
    <w:rsid w:val="009713DF"/>
    <w:rsid w:val="009760A8"/>
    <w:rsid w:val="0098053F"/>
    <w:rsid w:val="00983764"/>
    <w:rsid w:val="0098454B"/>
    <w:rsid w:val="009861F2"/>
    <w:rsid w:val="00987E09"/>
    <w:rsid w:val="009A3516"/>
    <w:rsid w:val="009A5DF0"/>
    <w:rsid w:val="009B0AA9"/>
    <w:rsid w:val="009B57CE"/>
    <w:rsid w:val="009B734A"/>
    <w:rsid w:val="009C0D2C"/>
    <w:rsid w:val="009C122A"/>
    <w:rsid w:val="009C5521"/>
    <w:rsid w:val="009D10B4"/>
    <w:rsid w:val="009D558E"/>
    <w:rsid w:val="009D635D"/>
    <w:rsid w:val="009D66F7"/>
    <w:rsid w:val="009E0280"/>
    <w:rsid w:val="009E02F3"/>
    <w:rsid w:val="009E7272"/>
    <w:rsid w:val="009F3C8D"/>
    <w:rsid w:val="00A021AE"/>
    <w:rsid w:val="00A05FAF"/>
    <w:rsid w:val="00A126A3"/>
    <w:rsid w:val="00A12D7F"/>
    <w:rsid w:val="00A14586"/>
    <w:rsid w:val="00A145C2"/>
    <w:rsid w:val="00A24B53"/>
    <w:rsid w:val="00A301BC"/>
    <w:rsid w:val="00A337D3"/>
    <w:rsid w:val="00A37C63"/>
    <w:rsid w:val="00A4142A"/>
    <w:rsid w:val="00A447AA"/>
    <w:rsid w:val="00A525C3"/>
    <w:rsid w:val="00A56E0A"/>
    <w:rsid w:val="00A657D1"/>
    <w:rsid w:val="00A663C4"/>
    <w:rsid w:val="00A72F32"/>
    <w:rsid w:val="00A77452"/>
    <w:rsid w:val="00A774CC"/>
    <w:rsid w:val="00A82D78"/>
    <w:rsid w:val="00A834ED"/>
    <w:rsid w:val="00A855D2"/>
    <w:rsid w:val="00A85986"/>
    <w:rsid w:val="00A91E53"/>
    <w:rsid w:val="00AB27CA"/>
    <w:rsid w:val="00AD05A4"/>
    <w:rsid w:val="00AD3040"/>
    <w:rsid w:val="00AD762B"/>
    <w:rsid w:val="00AE006C"/>
    <w:rsid w:val="00AE04EC"/>
    <w:rsid w:val="00AE4F00"/>
    <w:rsid w:val="00AF261C"/>
    <w:rsid w:val="00AF3297"/>
    <w:rsid w:val="00AF476F"/>
    <w:rsid w:val="00AF4DDC"/>
    <w:rsid w:val="00AF6B9C"/>
    <w:rsid w:val="00B01CCA"/>
    <w:rsid w:val="00B04726"/>
    <w:rsid w:val="00B115BF"/>
    <w:rsid w:val="00B15EB1"/>
    <w:rsid w:val="00B371D1"/>
    <w:rsid w:val="00B37591"/>
    <w:rsid w:val="00B421D1"/>
    <w:rsid w:val="00B66E37"/>
    <w:rsid w:val="00B67039"/>
    <w:rsid w:val="00B75A18"/>
    <w:rsid w:val="00B75C6D"/>
    <w:rsid w:val="00B84EE9"/>
    <w:rsid w:val="00B8570E"/>
    <w:rsid w:val="00B9186F"/>
    <w:rsid w:val="00B94731"/>
    <w:rsid w:val="00BA0C64"/>
    <w:rsid w:val="00BA7E64"/>
    <w:rsid w:val="00BB06F7"/>
    <w:rsid w:val="00BB1765"/>
    <w:rsid w:val="00BB2DA6"/>
    <w:rsid w:val="00BB662A"/>
    <w:rsid w:val="00BC0019"/>
    <w:rsid w:val="00BD0B3C"/>
    <w:rsid w:val="00BD3074"/>
    <w:rsid w:val="00BD6A70"/>
    <w:rsid w:val="00BE4CA2"/>
    <w:rsid w:val="00BF0DAA"/>
    <w:rsid w:val="00C0151E"/>
    <w:rsid w:val="00C01E43"/>
    <w:rsid w:val="00C03BF3"/>
    <w:rsid w:val="00C122D3"/>
    <w:rsid w:val="00C15E6B"/>
    <w:rsid w:val="00C1700A"/>
    <w:rsid w:val="00C17DED"/>
    <w:rsid w:val="00C20773"/>
    <w:rsid w:val="00C211E9"/>
    <w:rsid w:val="00C23E28"/>
    <w:rsid w:val="00C30ACB"/>
    <w:rsid w:val="00C32EE1"/>
    <w:rsid w:val="00C33369"/>
    <w:rsid w:val="00C44460"/>
    <w:rsid w:val="00C44B8F"/>
    <w:rsid w:val="00C4528B"/>
    <w:rsid w:val="00C47420"/>
    <w:rsid w:val="00C476D4"/>
    <w:rsid w:val="00C57F45"/>
    <w:rsid w:val="00C67B64"/>
    <w:rsid w:val="00C77DA8"/>
    <w:rsid w:val="00C91250"/>
    <w:rsid w:val="00C93286"/>
    <w:rsid w:val="00C9334D"/>
    <w:rsid w:val="00CA2AA3"/>
    <w:rsid w:val="00CA4BD4"/>
    <w:rsid w:val="00CC63BB"/>
    <w:rsid w:val="00CD45BE"/>
    <w:rsid w:val="00CE1D9E"/>
    <w:rsid w:val="00CE1DB8"/>
    <w:rsid w:val="00CE2A94"/>
    <w:rsid w:val="00CF4566"/>
    <w:rsid w:val="00CF593E"/>
    <w:rsid w:val="00D04CFD"/>
    <w:rsid w:val="00D07842"/>
    <w:rsid w:val="00D16A45"/>
    <w:rsid w:val="00D17325"/>
    <w:rsid w:val="00D17784"/>
    <w:rsid w:val="00D17D51"/>
    <w:rsid w:val="00D253CD"/>
    <w:rsid w:val="00D31B21"/>
    <w:rsid w:val="00D3354A"/>
    <w:rsid w:val="00D400AA"/>
    <w:rsid w:val="00D53F0C"/>
    <w:rsid w:val="00D55EC0"/>
    <w:rsid w:val="00D55F48"/>
    <w:rsid w:val="00D61CD1"/>
    <w:rsid w:val="00D63018"/>
    <w:rsid w:val="00D63EE7"/>
    <w:rsid w:val="00D64EDA"/>
    <w:rsid w:val="00D67A01"/>
    <w:rsid w:val="00D708DB"/>
    <w:rsid w:val="00D731FE"/>
    <w:rsid w:val="00D73ECD"/>
    <w:rsid w:val="00D85B08"/>
    <w:rsid w:val="00D87ACE"/>
    <w:rsid w:val="00D945B7"/>
    <w:rsid w:val="00D957EE"/>
    <w:rsid w:val="00DA07D3"/>
    <w:rsid w:val="00DB0751"/>
    <w:rsid w:val="00DB0E5C"/>
    <w:rsid w:val="00DB583F"/>
    <w:rsid w:val="00DB59CE"/>
    <w:rsid w:val="00DC1426"/>
    <w:rsid w:val="00DC1D61"/>
    <w:rsid w:val="00DC2166"/>
    <w:rsid w:val="00DC2D4D"/>
    <w:rsid w:val="00DC3102"/>
    <w:rsid w:val="00DC316C"/>
    <w:rsid w:val="00DD0555"/>
    <w:rsid w:val="00DD54C8"/>
    <w:rsid w:val="00DE3213"/>
    <w:rsid w:val="00DE37FB"/>
    <w:rsid w:val="00DE65AB"/>
    <w:rsid w:val="00DF3524"/>
    <w:rsid w:val="00DF3FF0"/>
    <w:rsid w:val="00DF5786"/>
    <w:rsid w:val="00DF76A4"/>
    <w:rsid w:val="00E00E06"/>
    <w:rsid w:val="00E0434A"/>
    <w:rsid w:val="00E04B9F"/>
    <w:rsid w:val="00E06D10"/>
    <w:rsid w:val="00E111D2"/>
    <w:rsid w:val="00E16825"/>
    <w:rsid w:val="00E22AA2"/>
    <w:rsid w:val="00E26E16"/>
    <w:rsid w:val="00E2740E"/>
    <w:rsid w:val="00E35EEC"/>
    <w:rsid w:val="00E40E92"/>
    <w:rsid w:val="00E43B79"/>
    <w:rsid w:val="00E524BA"/>
    <w:rsid w:val="00E57358"/>
    <w:rsid w:val="00E711B7"/>
    <w:rsid w:val="00E724AD"/>
    <w:rsid w:val="00E73579"/>
    <w:rsid w:val="00E73817"/>
    <w:rsid w:val="00E80D03"/>
    <w:rsid w:val="00E9096E"/>
    <w:rsid w:val="00E94CBA"/>
    <w:rsid w:val="00EA296F"/>
    <w:rsid w:val="00EA4048"/>
    <w:rsid w:val="00EB3056"/>
    <w:rsid w:val="00EB687C"/>
    <w:rsid w:val="00EC3164"/>
    <w:rsid w:val="00ED1404"/>
    <w:rsid w:val="00ED17C1"/>
    <w:rsid w:val="00ED2061"/>
    <w:rsid w:val="00ED241C"/>
    <w:rsid w:val="00ED755F"/>
    <w:rsid w:val="00EE0370"/>
    <w:rsid w:val="00EE57AF"/>
    <w:rsid w:val="00F14FEE"/>
    <w:rsid w:val="00F23E36"/>
    <w:rsid w:val="00F31F78"/>
    <w:rsid w:val="00F3718E"/>
    <w:rsid w:val="00F37A3A"/>
    <w:rsid w:val="00F44E6A"/>
    <w:rsid w:val="00F450A9"/>
    <w:rsid w:val="00F5197A"/>
    <w:rsid w:val="00F5227C"/>
    <w:rsid w:val="00F548E7"/>
    <w:rsid w:val="00F5654D"/>
    <w:rsid w:val="00F608F9"/>
    <w:rsid w:val="00F623C1"/>
    <w:rsid w:val="00F63A5C"/>
    <w:rsid w:val="00F6464B"/>
    <w:rsid w:val="00F646E8"/>
    <w:rsid w:val="00F761FF"/>
    <w:rsid w:val="00F83BC3"/>
    <w:rsid w:val="00F84D11"/>
    <w:rsid w:val="00F85F87"/>
    <w:rsid w:val="00F939E3"/>
    <w:rsid w:val="00F962DE"/>
    <w:rsid w:val="00F971FA"/>
    <w:rsid w:val="00FA11C9"/>
    <w:rsid w:val="00FA3FD2"/>
    <w:rsid w:val="00FA4B37"/>
    <w:rsid w:val="00FB03ED"/>
    <w:rsid w:val="00FB2E98"/>
    <w:rsid w:val="00FB7C03"/>
    <w:rsid w:val="00FC2C86"/>
    <w:rsid w:val="00FD0724"/>
    <w:rsid w:val="00FE6177"/>
    <w:rsid w:val="00FF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7271"/>
    <w:rPr>
      <w:color w:val="0000FF"/>
      <w:u w:val="single"/>
    </w:rPr>
  </w:style>
  <w:style w:type="paragraph" w:styleId="BalloonText">
    <w:name w:val="Balloon Text"/>
    <w:basedOn w:val="Normal"/>
    <w:semiHidden/>
    <w:rsid w:val="00D754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360AE"/>
    <w:rPr>
      <w:sz w:val="16"/>
      <w:szCs w:val="16"/>
    </w:rPr>
  </w:style>
  <w:style w:type="paragraph" w:styleId="CommentText">
    <w:name w:val="annotation text"/>
    <w:basedOn w:val="Normal"/>
    <w:semiHidden/>
    <w:rsid w:val="005360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60AE"/>
    <w:rPr>
      <w:b/>
      <w:bCs/>
    </w:rPr>
  </w:style>
  <w:style w:type="paragraph" w:customStyle="1" w:styleId="Default">
    <w:name w:val="Default"/>
    <w:rsid w:val="00EF68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DE65AB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B371D1"/>
  </w:style>
  <w:style w:type="paragraph" w:styleId="Header">
    <w:name w:val="header"/>
    <w:basedOn w:val="Normal"/>
    <w:link w:val="HeaderChar"/>
    <w:rsid w:val="006B1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AE6"/>
    <w:rPr>
      <w:sz w:val="24"/>
      <w:szCs w:val="24"/>
    </w:rPr>
  </w:style>
  <w:style w:type="paragraph" w:styleId="Footer">
    <w:name w:val="footer"/>
    <w:basedOn w:val="Normal"/>
    <w:link w:val="FooterChar"/>
    <w:rsid w:val="006B1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1A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7271"/>
    <w:rPr>
      <w:color w:val="0000FF"/>
      <w:u w:val="single"/>
    </w:rPr>
  </w:style>
  <w:style w:type="paragraph" w:styleId="BalloonText">
    <w:name w:val="Balloon Text"/>
    <w:basedOn w:val="Normal"/>
    <w:semiHidden/>
    <w:rsid w:val="00D754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360AE"/>
    <w:rPr>
      <w:sz w:val="16"/>
      <w:szCs w:val="16"/>
    </w:rPr>
  </w:style>
  <w:style w:type="paragraph" w:styleId="CommentText">
    <w:name w:val="annotation text"/>
    <w:basedOn w:val="Normal"/>
    <w:semiHidden/>
    <w:rsid w:val="005360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60AE"/>
    <w:rPr>
      <w:b/>
      <w:bCs/>
    </w:rPr>
  </w:style>
  <w:style w:type="paragraph" w:customStyle="1" w:styleId="Default">
    <w:name w:val="Default"/>
    <w:rsid w:val="00EF68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DE65AB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B371D1"/>
  </w:style>
  <w:style w:type="paragraph" w:styleId="Header">
    <w:name w:val="header"/>
    <w:basedOn w:val="Normal"/>
    <w:link w:val="HeaderChar"/>
    <w:rsid w:val="006B1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AE6"/>
    <w:rPr>
      <w:sz w:val="24"/>
      <w:szCs w:val="24"/>
    </w:rPr>
  </w:style>
  <w:style w:type="paragraph" w:styleId="Footer">
    <w:name w:val="footer"/>
    <w:basedOn w:val="Normal"/>
    <w:link w:val="FooterChar"/>
    <w:rsid w:val="006B1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1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8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7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6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52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14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8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3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9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17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61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03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uce.McClary@ClearPointCC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uce.McClary@ClearPointCC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learPointCC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.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uce.McClary@ClearPointCCS.org" TargetMode="External"/><Relationship Id="rId10" Type="http://schemas.openxmlformats.org/officeDocument/2006/relationships/hyperlink" Target="mailto:Anay.Villar@ClearPointCC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ruce.McClary@ClearPointC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1BC6-171F-4CBC-B869-05F69D8F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HP</Company>
  <LinksUpToDate>false</LinksUpToDate>
  <CharactersWithSpaces>2572</CharactersWithSpaces>
  <SharedDoc>false</SharedDoc>
  <HLinks>
    <vt:vector size="12" baseType="variant">
      <vt:variant>
        <vt:i4>4587552</vt:i4>
      </vt:variant>
      <vt:variant>
        <vt:i4>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mailto:veronica.desilva@clearpointccs.org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Fujitsu</dc:creator>
  <cp:lastModifiedBy>enduser</cp:lastModifiedBy>
  <cp:revision>2</cp:revision>
  <cp:lastPrinted>2013-04-18T20:39:00Z</cp:lastPrinted>
  <dcterms:created xsi:type="dcterms:W3CDTF">2014-08-08T13:19:00Z</dcterms:created>
  <dcterms:modified xsi:type="dcterms:W3CDTF">2014-08-08T13:19:00Z</dcterms:modified>
</cp:coreProperties>
</file>